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E7" w:rsidRPr="008B2732" w:rsidRDefault="003616E7" w:rsidP="008B273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22"/>
          <w:sz w:val="28"/>
          <w:szCs w:val="28"/>
          <w:lang w:eastAsia="ar-SA"/>
        </w:rPr>
      </w:pPr>
    </w:p>
    <w:p w:rsidR="003616E7" w:rsidRPr="008B2732" w:rsidRDefault="003616E7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ar-SA"/>
        </w:rPr>
      </w:pPr>
    </w:p>
    <w:p w:rsidR="003616E7" w:rsidRDefault="003616E7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hAnsi="Times New Roman" w:cs="Times New Roman"/>
          <w:b/>
          <w:bCs/>
          <w:spacing w:val="22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pacing w:val="22"/>
          <w:sz w:val="32"/>
          <w:szCs w:val="32"/>
          <w:lang w:eastAsia="ar-SA"/>
        </w:rPr>
        <w:t xml:space="preserve">                                                                    ПРОЕКТ</w:t>
      </w:r>
    </w:p>
    <w:p w:rsidR="003616E7" w:rsidRPr="008B2732" w:rsidRDefault="003616E7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hAnsi="Times New Roman" w:cs="Times New Roman"/>
          <w:b/>
          <w:bCs/>
          <w:spacing w:val="22"/>
          <w:sz w:val="32"/>
          <w:szCs w:val="32"/>
          <w:lang w:eastAsia="ar-SA"/>
        </w:rPr>
      </w:pPr>
      <w:r w:rsidRPr="008B2732">
        <w:rPr>
          <w:rFonts w:ascii="Times New Roman" w:hAnsi="Times New Roman" w:cs="Times New Roman"/>
          <w:b/>
          <w:bCs/>
          <w:spacing w:val="22"/>
          <w:sz w:val="32"/>
          <w:szCs w:val="32"/>
          <w:lang w:eastAsia="ar-SA"/>
        </w:rPr>
        <w:t xml:space="preserve">АДМИНИСТРАЦИЯ </w:t>
      </w:r>
    </w:p>
    <w:p w:rsidR="003616E7" w:rsidRPr="008B2732" w:rsidRDefault="003616E7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hAnsi="Times New Roman" w:cs="Times New Roman"/>
          <w:b/>
          <w:bCs/>
          <w:caps/>
          <w:spacing w:val="22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caps/>
          <w:spacing w:val="22"/>
          <w:sz w:val="32"/>
          <w:szCs w:val="32"/>
          <w:lang w:eastAsia="ar-SA"/>
        </w:rPr>
        <w:t>Ленинского</w:t>
      </w:r>
      <w:r w:rsidRPr="008B2732">
        <w:rPr>
          <w:rFonts w:ascii="Times New Roman" w:hAnsi="Times New Roman" w:cs="Times New Roman"/>
          <w:b/>
          <w:bCs/>
          <w:caps/>
          <w:spacing w:val="22"/>
          <w:sz w:val="32"/>
          <w:szCs w:val="32"/>
          <w:lang w:eastAsia="ar-SA"/>
        </w:rPr>
        <w:t xml:space="preserve"> сельсовета</w:t>
      </w:r>
    </w:p>
    <w:p w:rsidR="003616E7" w:rsidRPr="008B2732" w:rsidRDefault="003616E7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КАСТОРЕНСКОГО</w:t>
      </w:r>
      <w:r w:rsidRPr="008B273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РАЙОНА  КУРСКОЙ  ОБЛАСТИ</w:t>
      </w:r>
    </w:p>
    <w:p w:rsidR="003616E7" w:rsidRPr="008B2732" w:rsidRDefault="003616E7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3616E7" w:rsidRDefault="003616E7" w:rsidP="008B2732">
      <w:pPr>
        <w:pStyle w:val="NormalWeb"/>
        <w:jc w:val="center"/>
        <w:rPr>
          <w:b/>
          <w:bCs/>
          <w:spacing w:val="76"/>
          <w:sz w:val="32"/>
          <w:szCs w:val="32"/>
          <w:lang w:eastAsia="ar-SA"/>
        </w:rPr>
      </w:pPr>
      <w:r>
        <w:rPr>
          <w:b/>
          <w:bCs/>
          <w:spacing w:val="76"/>
          <w:sz w:val="32"/>
          <w:szCs w:val="32"/>
          <w:lang w:eastAsia="ar-SA"/>
        </w:rPr>
        <w:t>ПОСТАНОВЛЕНИЕ</w:t>
      </w:r>
    </w:p>
    <w:p w:rsidR="003616E7" w:rsidRPr="00B80B24" w:rsidRDefault="003616E7" w:rsidP="00B80B2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4F3F44">
        <w:rPr>
          <w:rFonts w:ascii="Times New Roman" w:hAnsi="Times New Roman" w:cs="Times New Roman"/>
          <w:color w:val="000000"/>
          <w:sz w:val="28"/>
          <w:szCs w:val="28"/>
        </w:rPr>
        <w:t xml:space="preserve"> «__» _____ 2024 г. № __</w:t>
      </w:r>
      <w:r w:rsidRPr="004F3F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3616E7" w:rsidRPr="00B80B24" w:rsidRDefault="003616E7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муниципальных услуг по согласованию</w:t>
      </w:r>
    </w:p>
    <w:p w:rsidR="003616E7" w:rsidRPr="00B80B24" w:rsidRDefault="003616E7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создания места (площадки) накопления твердых</w:t>
      </w:r>
    </w:p>
    <w:p w:rsidR="003616E7" w:rsidRPr="00B80B24" w:rsidRDefault="003616E7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коммунальных отходов и включение сведений о них</w:t>
      </w:r>
    </w:p>
    <w:p w:rsidR="003616E7" w:rsidRPr="00B80B24" w:rsidRDefault="003616E7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реестр мест (площадок) накопления твердых</w:t>
      </w:r>
    </w:p>
    <w:p w:rsidR="003616E7" w:rsidRPr="00B80B24" w:rsidRDefault="003616E7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коммунальных отходов</w:t>
      </w:r>
    </w:p>
    <w:p w:rsidR="003616E7" w:rsidRPr="00B94A86" w:rsidRDefault="003616E7" w:rsidP="00B94A8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7" w:anchor="7D20K3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" w:anchor="7D20K3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 24.06.1998 N 89-ФЗ "Об отходах производства и потребления", </w:t>
      </w:r>
      <w:hyperlink r:id="rId9" w:anchor="64U0IK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 </w:t>
      </w:r>
      <w:hyperlink r:id="rId10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уставом 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Ленинского</w:t>
        </w:r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сельсовета 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Касторенского</w:t>
        </w:r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района Курской области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Ленинского сельсовета Касторенского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3616E7" w:rsidRDefault="003616E7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«Вести».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3. Настоящее постановление вступает в силу с момента его официального опубликования.</w:t>
      </w:r>
    </w:p>
    <w:p w:rsidR="003616E7" w:rsidRDefault="003616E7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Pr="00B94A86" w:rsidRDefault="003616E7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Pr="00B94A86" w:rsidRDefault="003616E7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Pr="00B94A86" w:rsidRDefault="003616E7" w:rsidP="00B94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Default="003616E7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</w:t>
      </w:r>
      <w:r w:rsidRPr="00B94A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А.М.Лохматов</w:t>
      </w:r>
    </w:p>
    <w:p w:rsidR="003616E7" w:rsidRDefault="003616E7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Default="003616E7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Default="003616E7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ПРОЕКТ</w:t>
      </w:r>
      <w:bookmarkStart w:id="0" w:name="_GoBack"/>
      <w:bookmarkEnd w:id="0"/>
    </w:p>
    <w:p w:rsidR="003616E7" w:rsidRPr="00B94A86" w:rsidRDefault="003616E7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Pr="00B94A86" w:rsidRDefault="003616E7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B94A86">
        <w:rPr>
          <w:rFonts w:ascii="Times New Roman" w:hAnsi="Times New Roman" w:cs="Times New Roman"/>
          <w:color w:val="000000"/>
          <w:sz w:val="28"/>
          <w:szCs w:val="28"/>
        </w:rPr>
        <w:br/>
        <w:t>к постановлению администрации</w:t>
      </w:r>
      <w:r w:rsidRPr="00B94A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 Касторенского</w:t>
      </w:r>
    </w:p>
    <w:p w:rsidR="003616E7" w:rsidRPr="00B94A86" w:rsidRDefault="003616E7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« __ </w:t>
      </w:r>
      <w:r w:rsidRPr="00B94A8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___ 2024 г. № __</w:t>
      </w:r>
    </w:p>
    <w:p w:rsidR="003616E7" w:rsidRPr="00B94A86" w:rsidRDefault="003616E7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3616E7" w:rsidRPr="00B94A86" w:rsidRDefault="003616E7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I. ОБЩИЕ ПОЛОЖЕНИЯ</w:t>
      </w:r>
    </w:p>
    <w:p w:rsidR="003616E7" w:rsidRPr="00B94A86" w:rsidRDefault="003616E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1.1. Предмет регулирования регламента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1.1.1.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Ленинского сельсовета Касторенского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1.2. Круг заявителей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16E7" w:rsidRPr="00B94A86" w:rsidRDefault="003616E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3616E7" w:rsidRPr="00B94A86" w:rsidRDefault="003616E7" w:rsidP="00B94A86">
      <w:pPr>
        <w:spacing w:after="0" w:line="264" w:lineRule="auto"/>
        <w:ind w:right="-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>1.3.1. Информация о Муниципальной услуге предоставляется заявителям в Администрации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1.3.2. Сведения о месте нахождения и графике работы Администрации, справочные телефоны Администрации размещены на официальном сайте Администрации </w:t>
      </w:r>
      <w:r w:rsidRPr="00025E62">
        <w:rPr>
          <w:sz w:val="28"/>
          <w:szCs w:val="28"/>
        </w:rPr>
        <w:t>https://leninskij-r38.gosweb.gosuslugi.ru</w:t>
      </w:r>
      <w:r w:rsidRPr="00B94A86">
        <w:rPr>
          <w:sz w:val="28"/>
          <w:szCs w:val="28"/>
        </w:rPr>
        <w:t>.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II. СТАНДАРТ ПРЕДОСТАВЛЕНИЯ МУНИЦИПАЛЬНОЙ УСЛУГИ</w:t>
      </w:r>
    </w:p>
    <w:p w:rsidR="003616E7" w:rsidRPr="00B94A86" w:rsidRDefault="003616E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Муниципальная услуга включает в себя следующие услуги: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2.2. Органы, участвующие в предоставлении муниципальной услуги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являются: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16E7" w:rsidRPr="00814E53" w:rsidRDefault="003616E7" w:rsidP="00814E53">
      <w:pPr>
        <w:shd w:val="clear" w:color="auto" w:fill="FFFFFF"/>
        <w:spacing w:after="0" w:line="240" w:lineRule="auto"/>
        <w:jc w:val="center"/>
        <w:textAlignment w:val="baseline"/>
        <w:rPr>
          <w:color w:val="1A1A1A"/>
          <w:lang w:eastAsia="ru-RU"/>
        </w:rPr>
      </w:pPr>
      <w:r w:rsidRPr="00814E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3616E7" w:rsidRPr="00814E53" w:rsidRDefault="003616E7" w:rsidP="00814E53">
      <w:pPr>
        <w:shd w:val="clear" w:color="auto" w:fill="FFFFFF"/>
        <w:spacing w:after="0" w:line="240" w:lineRule="auto"/>
        <w:jc w:val="center"/>
        <w:textAlignment w:val="baseline"/>
        <w:rPr>
          <w:color w:val="1A1A1A"/>
          <w:sz w:val="28"/>
          <w:szCs w:val="28"/>
          <w:lang w:eastAsia="ru-RU"/>
        </w:rPr>
      </w:pPr>
      <w:r w:rsidRPr="00814E53">
        <w:rPr>
          <w:color w:val="1A1A1A"/>
          <w:sz w:val="28"/>
          <w:szCs w:val="28"/>
          <w:lang w:eastAsia="ru-RU"/>
        </w:rPr>
        <w:t> </w:t>
      </w:r>
    </w:p>
    <w:p w:rsidR="003616E7" w:rsidRPr="00814E53" w:rsidRDefault="003616E7" w:rsidP="00814E53">
      <w:pPr>
        <w:shd w:val="clear" w:color="auto" w:fill="FFFFFF"/>
        <w:spacing w:after="0" w:line="242" w:lineRule="atLeast"/>
        <w:ind w:firstLine="599"/>
        <w:jc w:val="both"/>
        <w:rPr>
          <w:color w:val="1A1A1A"/>
          <w:sz w:val="28"/>
          <w:szCs w:val="28"/>
          <w:lang w:eastAsia="ru-RU"/>
        </w:rPr>
      </w:pPr>
      <w:r w:rsidRPr="00814E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(далее - Заявка о согласовании места накопления  ТКО).</w:t>
      </w:r>
    </w:p>
    <w:p w:rsidR="003616E7" w:rsidRPr="00814E53" w:rsidRDefault="003616E7" w:rsidP="00814E53">
      <w:pPr>
        <w:shd w:val="clear" w:color="auto" w:fill="FFFFFF"/>
        <w:spacing w:after="0" w:line="242" w:lineRule="atLeast"/>
        <w:ind w:firstLine="599"/>
        <w:jc w:val="both"/>
        <w:rPr>
          <w:color w:val="1A1A1A"/>
          <w:sz w:val="28"/>
          <w:szCs w:val="28"/>
          <w:lang w:eastAsia="ru-RU"/>
        </w:rPr>
      </w:pPr>
      <w:r w:rsidRPr="00814E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Уведомление о продлении срока предоставления муниципальной услуги направляется заявителю в течение 3 календарных дней со дня принятия такого решения.</w:t>
      </w:r>
    </w:p>
    <w:p w:rsidR="003616E7" w:rsidRPr="00814E53" w:rsidRDefault="003616E7" w:rsidP="00814E5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1A1A1A"/>
          <w:sz w:val="28"/>
          <w:szCs w:val="28"/>
          <w:lang w:eastAsia="ru-RU"/>
        </w:rPr>
      </w:pPr>
      <w:r w:rsidRPr="00814E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в соответствии с:</w:t>
      </w:r>
    </w:p>
    <w:p w:rsidR="003616E7" w:rsidRPr="00B94A86" w:rsidRDefault="003616E7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1.1.1 Конституцией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Российской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Федерации;</w:t>
      </w:r>
    </w:p>
    <w:p w:rsidR="003616E7" w:rsidRPr="00B94A86" w:rsidRDefault="003616E7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1.1.2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24.06.1998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89-ФЗ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отходах производства и потребления»;</w:t>
      </w:r>
    </w:p>
    <w:p w:rsidR="003616E7" w:rsidRPr="00B94A86" w:rsidRDefault="003616E7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1.1.3 Федеральным законом от</w:t>
      </w:r>
      <w:r w:rsidRPr="00B94A8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06.10.2003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№</w:t>
      </w:r>
      <w:r w:rsidRPr="00B94A8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131-ФЗ</w:t>
      </w:r>
      <w:r w:rsidRPr="00B94A86">
        <w:rPr>
          <w:rFonts w:ascii="Times New Roman" w:hAnsi="Times New Roman" w:cs="Times New Roman"/>
          <w:spacing w:val="27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Pr="00B94A86">
        <w:rPr>
          <w:rFonts w:ascii="Times New Roman" w:hAnsi="Times New Roman" w:cs="Times New Roman"/>
          <w:spacing w:val="77"/>
          <w:sz w:val="28"/>
          <w:szCs w:val="28"/>
        </w:rPr>
        <w:t xml:space="preserve"> в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3616E7" w:rsidRPr="00B94A86" w:rsidRDefault="003616E7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 xml:space="preserve"> 1.1.4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02.05.2006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59-ФЗ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 порядке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Федерации»;</w:t>
      </w:r>
    </w:p>
    <w:p w:rsidR="003616E7" w:rsidRPr="00B94A86" w:rsidRDefault="003616E7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1.1.5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06.04.2011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63-ФЗ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электронной подписи»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616E7" w:rsidRPr="00B94A86" w:rsidRDefault="003616E7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1.1.6 Правилами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обустройства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мест</w:t>
      </w:r>
      <w:r w:rsidRPr="00B94A8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(площадок)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накопления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твердых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коммунальных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отходов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ведения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их реестра, утвержденными</w:t>
      </w:r>
      <w:r w:rsidRPr="00B94A8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31.08.2018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1039</w:t>
      </w:r>
      <w:r w:rsidRPr="00B94A86">
        <w:rPr>
          <w:rFonts w:ascii="Times New Roman" w:hAnsi="Times New Roman" w:cs="Times New Roman"/>
          <w:spacing w:val="56"/>
          <w:sz w:val="28"/>
          <w:szCs w:val="28"/>
        </w:rPr>
        <w:t>;</w:t>
      </w:r>
    </w:p>
    <w:p w:rsidR="003616E7" w:rsidRPr="00B94A86" w:rsidRDefault="003616E7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1.1.7 Постановлением Главного государственного санитарного врача Российской Федерации от</w:t>
      </w:r>
      <w:r w:rsidRPr="00B94A8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28 января 2021 г. «Об утверждении СинПиН 2.1.3684-21;</w:t>
      </w:r>
    </w:p>
    <w:p w:rsidR="003616E7" w:rsidRPr="00B94A86" w:rsidRDefault="003616E7" w:rsidP="00B94A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docshape36" o:spid="_x0000_s1026" style="position:absolute;margin-left:186.05pt;margin-top:9.7pt;width:2.3pt;height:.75pt;z-index:-251665920;visibility:visible;mso-position-horizontal-relative:page" fillcolor="#0000ed" stroked="f">
            <w10:wrap anchorx="page"/>
          </v:rect>
        </w:pict>
      </w:r>
      <w:r w:rsidRPr="00B94A86">
        <w:rPr>
          <w:rFonts w:ascii="Times New Roman" w:hAnsi="Times New Roman" w:cs="Times New Roman"/>
          <w:sz w:val="28"/>
          <w:szCs w:val="28"/>
        </w:rPr>
        <w:t xml:space="preserve">1.1.8 Уставом </w:t>
      </w:r>
      <w:r>
        <w:rPr>
          <w:rFonts w:ascii="Times New Roman" w:hAnsi="Times New Roman" w:cs="Times New Roman"/>
          <w:sz w:val="28"/>
          <w:szCs w:val="28"/>
        </w:rPr>
        <w:t>Ленинского сельсовета Касторенского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3616E7" w:rsidRPr="00B94A86" w:rsidRDefault="003616E7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1.1.9  Настоящим</w:t>
      </w:r>
      <w:r w:rsidRPr="00B94A8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Регламентом.</w:t>
      </w:r>
    </w:p>
    <w:p w:rsidR="003616E7" w:rsidRPr="00B94A86" w:rsidRDefault="003616E7" w:rsidP="00B94A86">
      <w:pPr>
        <w:rPr>
          <w:b/>
          <w:bCs/>
          <w:lang w:eastAsia="ru-RU"/>
        </w:rPr>
      </w:pPr>
    </w:p>
    <w:p w:rsidR="003616E7" w:rsidRPr="00B94A86" w:rsidRDefault="003616E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616E7" w:rsidRPr="00B94A86" w:rsidRDefault="003616E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16E7" w:rsidRPr="00B94A86" w:rsidRDefault="003616E7" w:rsidP="00B94A86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 Федеральную налоговую службу о предоставлении: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сведений из ЕГРЮЛ, ЕГРИП;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B94A86">
        <w:rPr>
          <w:color w:val="000000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предоставлении: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2.7.4. Администрация не вправе требовать от заявителей: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16E7" w:rsidRPr="00B94A86" w:rsidRDefault="003616E7" w:rsidP="00B94A86">
      <w:pPr>
        <w:keepNext/>
        <w:keepLines/>
        <w:spacing w:before="200" w:after="0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представления документов и информации, которые находятся в 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1" w:anchor="7D20K3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4A8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B94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3) предоставления на бумажном носителе документов и информации, электронные образы которых ранее были заверены </w:t>
      </w:r>
      <w:r w:rsidRPr="00B94A86">
        <w:rPr>
          <w:rFonts w:ascii="Times New Roman" w:hAnsi="Times New Roman" w:cs="Times New Roman"/>
          <w:color w:val="000000"/>
          <w:sz w:val="28"/>
          <w:szCs w:val="28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B94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616E7" w:rsidRPr="00B94A86" w:rsidRDefault="003616E7" w:rsidP="00B94A86">
      <w:pPr>
        <w:spacing w:after="0" w:line="240" w:lineRule="auto"/>
        <w:ind w:firstLine="48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2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будет выявлено несоблюдение установленных условий признания ее действительности;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представление документов, исполненных карандашом;</w:t>
      </w:r>
    </w:p>
    <w:p w:rsidR="003616E7" w:rsidRPr="00B94A86" w:rsidRDefault="003616E7" w:rsidP="00B94A86">
      <w:pPr>
        <w:spacing w:after="0" w:line="240" w:lineRule="auto"/>
        <w:ind w:firstLine="48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отсутствие необходимых реквизитов документа, печатей, подписей.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 части согласования места накопления ТКО: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несоответствие Заявки о включении сведений в Реестр установленной форме;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наличие в Заявке о включении сведений в Реестр недостоверной информации;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отсутствие решения Администрации о согласовании места накопления ТКО.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2.10. Размер оплаты, взимаемой при предоставлении муниципальной услуги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Муниципальная услуга осуществляется без взимания платы.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16E7" w:rsidRPr="00B94A86" w:rsidRDefault="003616E7" w:rsidP="00B94A86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3616E7" w:rsidRPr="00B94A86" w:rsidRDefault="003616E7" w:rsidP="00B94A8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3616E7" w:rsidRPr="00B94A86" w:rsidRDefault="003616E7" w:rsidP="00B94A86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3616E7" w:rsidRPr="00B94A86" w:rsidRDefault="003616E7" w:rsidP="00B94A86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2.13. Требования к местам предоставления муниципальной услуги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образец Запроса и перечень прилагаемых к нему документов.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наличие выделенной стоянки автотранспортных средств для инвалидов;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обеспечение достаточной ширины дверных проемов, лестничных маршей, площадок;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размещение информации с учетом ограничения жизнедеятельности инвалидов;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3" w:anchor="6560IO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утвержденными </w:t>
      </w:r>
      <w:hyperlink r:id="rId14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Российской Федерации от 22.12.2012 N 1376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16E7" w:rsidRPr="00B94A86" w:rsidRDefault="003616E7" w:rsidP="00B94A86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2.14.1. Показателями доступности муниципальной услуги являются: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помещений, оборудования и оснащения, отвечающих требованиям Регламента;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2.14.2. Показателями качества муниципальной услуги являются: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3616E7" w:rsidRPr="00B94A86" w:rsidRDefault="003616E7" w:rsidP="00B94A86">
      <w:pPr>
        <w:spacing w:after="0" w:line="240" w:lineRule="auto"/>
        <w:ind w:firstLine="48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2.15.1. При предоставлении муниципальной услуги в электронной форме Заявитель вправе: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16E7" w:rsidRPr="00B94A86" w:rsidRDefault="003616E7" w:rsidP="00B94A86">
      <w:pPr>
        <w:spacing w:after="0" w:line="240" w:lineRule="auto"/>
        <w:ind w:firstLine="48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3.2.2. В ходе личного приема Заявителя специалист Администрации или сотрудник МФЦ: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информирует Заявителя о порядке и сроках предоставления муниципальной услуги;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5" w:anchor="7D20K3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 случае поступления Заявления и Документов в электронной форме: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6" w:anchor="7D20K3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(далее - проверка квалифицированной подписи).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7" w:anchor="7D20K3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 случае поступления Заявки и Документов посредством личного обращения Заявителя: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3.3.3. 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федеральной службы по надзору в сфере защиты прав потребителей и благополучия человека по Курской области (далее - Запрос).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3.3.4. 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3616E7" w:rsidRPr="00B94A86" w:rsidRDefault="003616E7" w:rsidP="00B94A86">
      <w:pPr>
        <w:spacing w:after="0" w:line="264" w:lineRule="auto"/>
        <w:ind w:right="-8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>3.3.7. В случае отказа в согласовании создания мест</w:t>
      </w:r>
      <w:r w:rsidRPr="00B94A8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color w:val="000000"/>
          <w:sz w:val="28"/>
          <w:szCs w:val="28"/>
        </w:rPr>
        <w:t>(площадок) накопления твердых коммунальных отходов</w:t>
      </w:r>
      <w:r w:rsidRPr="00B94A8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color w:val="000000"/>
          <w:sz w:val="28"/>
          <w:szCs w:val="28"/>
        </w:rPr>
        <w:t>администрацией направляется уведомление Заявителю с указанием оснований отказа согласно приложению № 4.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Ленинского сельсовета Касторенского района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3616E7" w:rsidRPr="00B94A86" w:rsidRDefault="003616E7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616E7" w:rsidRPr="00B94A86" w:rsidRDefault="003616E7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pacing w:after="0" w:line="240" w:lineRule="auto"/>
        <w:ind w:firstLine="48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5.1.1. 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5.1.2. Текущий контроль за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5.2.1.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Ленинского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 проверки подписывается всеми членами комиссии.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3616E7" w:rsidRPr="00B94A86" w:rsidRDefault="003616E7" w:rsidP="00B94A86">
      <w:pPr>
        <w:keepNext/>
        <w:keepLines/>
        <w:spacing w:after="0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3616E7" w:rsidRPr="00B94A86" w:rsidRDefault="003616E7" w:rsidP="00B94A86"/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6.1. Заявители имеют право на досудебное (внесудебное) обжалование.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нарушения срока регистрации заявления о предоставлении муниципальной услуги;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Ленинского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18" w:anchor="7D20K3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6.5. Требования к содержанию жалобы.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письменной жалобе заявителем в обязательном порядке указываются: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 </w:t>
      </w:r>
      <w:hyperlink r:id="rId19" w:anchor="7D20K3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0" w:anchor="7D20K3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РФ от 16.08.2012 N 840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отношении того же заявителя и по тому же предмету жалобы.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1" w:anchor="7D20K3" w:history="1">
        <w:r w:rsidRPr="00B94A86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616E7" w:rsidRPr="00B94A86" w:rsidRDefault="003616E7" w:rsidP="00B94A8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6.13. Уполномоченное на рассмотрение жалобы должностное лицо  Администрации,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N 1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3616E7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Ленинского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Касторенского района Курской области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наименование заявителя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4A8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фамилия, имя, отчество - для граждан,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полное наименование, место нахождения, реквизиты, фамилия,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имя, отчество, должность руководителя - для юридического лица),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3616E7" w:rsidRPr="00B94A86" w:rsidRDefault="003616E7" w:rsidP="00B94A86">
      <w:pPr>
        <w:jc w:val="right"/>
        <w:rPr>
          <w:rFonts w:ascii="Times New Roman" w:hAnsi="Times New Roman" w:cs="Times New Roman"/>
          <w:color w:val="000000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</w:rPr>
        <w:t>почтовый адрес, телефон</w:t>
      </w:r>
    </w:p>
    <w:p w:rsidR="003616E7" w:rsidRPr="00B94A86" w:rsidRDefault="003616E7" w:rsidP="00B94A86">
      <w:pPr>
        <w:textAlignment w:val="baseline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3616E7" w:rsidRPr="00B94A86" w:rsidRDefault="003616E7" w:rsidP="00B94A86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19"/>
          <w:szCs w:val="19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 о согласовании места</w:t>
      </w:r>
      <w:r w:rsidRPr="00B94A86">
        <w:rPr>
          <w:rFonts w:ascii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(площадки) накопления</w:t>
      </w:r>
      <w:r w:rsidRPr="00B94A86"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ТКО</w:t>
      </w:r>
      <w:r w:rsidRPr="00B94A86">
        <w:rPr>
          <w:rFonts w:ascii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3616E7" w:rsidRPr="00B94A86" w:rsidRDefault="003616E7" w:rsidP="00B94A86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Данные о собственнике места (площадки) накопления ТКО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877"/>
        <w:gridCol w:w="3478"/>
      </w:tblGrid>
      <w:tr w:rsidR="003616E7" w:rsidRPr="00A24032">
        <w:trPr>
          <w:trHeight w:val="12"/>
        </w:trPr>
        <w:tc>
          <w:tcPr>
            <w:tcW w:w="5914" w:type="dxa"/>
          </w:tcPr>
          <w:p w:rsidR="003616E7" w:rsidRPr="00B94A86" w:rsidRDefault="003616E7" w:rsidP="00B94A86"/>
        </w:tc>
        <w:tc>
          <w:tcPr>
            <w:tcW w:w="3511" w:type="dxa"/>
          </w:tcPr>
          <w:p w:rsidR="003616E7" w:rsidRPr="00B94A86" w:rsidRDefault="003616E7" w:rsidP="00B94A86"/>
        </w:tc>
      </w:tr>
      <w:tr w:rsidR="003616E7" w:rsidRPr="00A24032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</w:tbl>
    <w:p w:rsidR="003616E7" w:rsidRPr="00B94A86" w:rsidRDefault="003616E7" w:rsidP="00B94A86">
      <w:pPr>
        <w:spacing w:after="0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Данные о нахождении места (площадки) накопления ТКО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878"/>
        <w:gridCol w:w="3477"/>
      </w:tblGrid>
      <w:tr w:rsidR="003616E7" w:rsidRPr="00A24032">
        <w:trPr>
          <w:trHeight w:val="12"/>
        </w:trPr>
        <w:tc>
          <w:tcPr>
            <w:tcW w:w="5914" w:type="dxa"/>
          </w:tcPr>
          <w:p w:rsidR="003616E7" w:rsidRPr="00B94A86" w:rsidRDefault="003616E7" w:rsidP="00B94A86"/>
        </w:tc>
        <w:tc>
          <w:tcPr>
            <w:tcW w:w="3511" w:type="dxa"/>
          </w:tcPr>
          <w:p w:rsidR="003616E7" w:rsidRPr="00B94A86" w:rsidRDefault="003616E7" w:rsidP="00B94A86"/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</w:tbl>
    <w:p w:rsidR="003616E7" w:rsidRPr="00B94A86" w:rsidRDefault="003616E7" w:rsidP="00B94A86">
      <w:pPr>
        <w:spacing w:after="0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Данные о технических характеристиках места (площадки) накопления ТКО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887"/>
        <w:gridCol w:w="3468"/>
      </w:tblGrid>
      <w:tr w:rsidR="003616E7" w:rsidRPr="00A24032">
        <w:trPr>
          <w:trHeight w:val="12"/>
        </w:trPr>
        <w:tc>
          <w:tcPr>
            <w:tcW w:w="5914" w:type="dxa"/>
          </w:tcPr>
          <w:p w:rsidR="003616E7" w:rsidRPr="00B94A86" w:rsidRDefault="003616E7" w:rsidP="00B94A86"/>
        </w:tc>
        <w:tc>
          <w:tcPr>
            <w:tcW w:w="3511" w:type="dxa"/>
          </w:tcPr>
          <w:p w:rsidR="003616E7" w:rsidRPr="00B94A86" w:rsidRDefault="003616E7" w:rsidP="00B94A86"/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ограждения,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объекта(ов) &lt;1&gt;</w:t>
            </w: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Объект, расстояние, м</w:t>
            </w:r>
          </w:p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3616E7" w:rsidRPr="00A24032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</w:tbl>
    <w:p w:rsidR="003616E7" w:rsidRPr="00B94A86" w:rsidRDefault="003616E7" w:rsidP="00B94A86">
      <w:pPr>
        <w:spacing w:after="0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Данные об источниках образования ТКО, для которых создается место (площадка)</w:t>
      </w:r>
      <w:r w:rsidRPr="00B94A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накопления ТКО</w:t>
      </w:r>
      <w:r w:rsidRPr="00B94A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874"/>
        <w:gridCol w:w="3481"/>
      </w:tblGrid>
      <w:tr w:rsidR="003616E7" w:rsidRPr="00A24032">
        <w:trPr>
          <w:trHeight w:val="12"/>
        </w:trPr>
        <w:tc>
          <w:tcPr>
            <w:tcW w:w="5914" w:type="dxa"/>
          </w:tcPr>
          <w:p w:rsidR="003616E7" w:rsidRPr="00B94A86" w:rsidRDefault="003616E7" w:rsidP="00B94A86"/>
        </w:tc>
        <w:tc>
          <w:tcPr>
            <w:tcW w:w="3511" w:type="dxa"/>
          </w:tcPr>
          <w:p w:rsidR="003616E7" w:rsidRPr="00B94A86" w:rsidRDefault="003616E7" w:rsidP="00B94A86"/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Объект(ы)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</w:tbl>
    <w:p w:rsidR="003616E7" w:rsidRPr="00B94A86" w:rsidRDefault="003616E7" w:rsidP="00B94A86">
      <w:pPr>
        <w:spacing w:after="0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Данные о собственнике (ах) земельного участка, на котором планируется создание места (площадки) накопления ТКО &lt;3&gt;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877"/>
        <w:gridCol w:w="3478"/>
      </w:tblGrid>
      <w:tr w:rsidR="003616E7" w:rsidRPr="00A24032">
        <w:trPr>
          <w:trHeight w:val="12"/>
        </w:trPr>
        <w:tc>
          <w:tcPr>
            <w:tcW w:w="5914" w:type="dxa"/>
          </w:tcPr>
          <w:p w:rsidR="003616E7" w:rsidRPr="00B94A86" w:rsidRDefault="003616E7" w:rsidP="00B94A86"/>
        </w:tc>
        <w:tc>
          <w:tcPr>
            <w:tcW w:w="3511" w:type="dxa"/>
          </w:tcPr>
          <w:p w:rsidR="003616E7" w:rsidRPr="00B94A86" w:rsidRDefault="003616E7" w:rsidP="00B94A86"/>
        </w:tc>
      </w:tr>
      <w:tr w:rsidR="003616E7" w:rsidRPr="00A24032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</w:tbl>
    <w:p w:rsidR="003616E7" w:rsidRPr="00B94A86" w:rsidRDefault="003616E7" w:rsidP="00B94A86">
      <w:pPr>
        <w:spacing w:after="0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878"/>
        <w:gridCol w:w="3477"/>
      </w:tblGrid>
      <w:tr w:rsidR="003616E7" w:rsidRPr="00A24032">
        <w:trPr>
          <w:trHeight w:val="12"/>
        </w:trPr>
        <w:tc>
          <w:tcPr>
            <w:tcW w:w="5914" w:type="dxa"/>
          </w:tcPr>
          <w:p w:rsidR="003616E7" w:rsidRPr="00B94A86" w:rsidRDefault="003616E7" w:rsidP="00B94A86"/>
        </w:tc>
        <w:tc>
          <w:tcPr>
            <w:tcW w:w="3511" w:type="dxa"/>
          </w:tcPr>
          <w:p w:rsidR="003616E7" w:rsidRPr="00B94A86" w:rsidRDefault="003616E7" w:rsidP="00B94A86"/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  <w:tr w:rsidR="003616E7" w:rsidRPr="00A24032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6E7" w:rsidRPr="00B94A86" w:rsidRDefault="003616E7" w:rsidP="00B94A86">
            <w:pPr>
              <w:spacing w:after="0"/>
            </w:pPr>
          </w:p>
        </w:tc>
      </w:tr>
    </w:tbl>
    <w:p w:rsidR="003616E7" w:rsidRPr="00B94A86" w:rsidRDefault="003616E7" w:rsidP="00B94A86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3616E7" w:rsidRPr="00B94A86" w:rsidRDefault="003616E7" w:rsidP="00B94A86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16E7" w:rsidRPr="00B94A86" w:rsidRDefault="003616E7" w:rsidP="00B94A86">
      <w:pPr>
        <w:textAlignment w:val="baseline"/>
        <w:rPr>
          <w:rFonts w:ascii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2" w:type="dxa"/>
        <w:tblLook w:val="00A0"/>
      </w:tblPr>
      <w:tblGrid>
        <w:gridCol w:w="3747"/>
        <w:gridCol w:w="1816"/>
        <w:gridCol w:w="3900"/>
      </w:tblGrid>
      <w:tr w:rsidR="003616E7" w:rsidRPr="00A24032">
        <w:tc>
          <w:tcPr>
            <w:tcW w:w="3828" w:type="dxa"/>
          </w:tcPr>
          <w:p w:rsidR="003616E7" w:rsidRPr="00B94A86" w:rsidRDefault="003616E7" w:rsidP="00B94A8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3616E7" w:rsidRPr="00B94A86" w:rsidRDefault="003616E7" w:rsidP="00B94A86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М.П.</w:t>
            </w:r>
          </w:p>
          <w:p w:rsidR="003616E7" w:rsidRPr="00B94A86" w:rsidRDefault="003616E7" w:rsidP="00B94A8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</w:tcPr>
          <w:p w:rsidR="003616E7" w:rsidRPr="00B94A86" w:rsidRDefault="003616E7" w:rsidP="00B94A8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 xml:space="preserve">     (подпись)</w:t>
            </w:r>
          </w:p>
        </w:tc>
        <w:tc>
          <w:tcPr>
            <w:tcW w:w="3969" w:type="dxa"/>
          </w:tcPr>
          <w:p w:rsidR="003616E7" w:rsidRPr="00B94A86" w:rsidRDefault="003616E7" w:rsidP="00B94A8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3616E7" w:rsidRPr="00B94A86" w:rsidRDefault="003616E7" w:rsidP="00B94A86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&lt;1&gt; При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3616E7" w:rsidRPr="00B94A86" w:rsidRDefault="003616E7" w:rsidP="00B94A86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&lt;2&gt;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3616E7" w:rsidRPr="00B94A86" w:rsidRDefault="003616E7" w:rsidP="00B94A86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&lt;3&gt;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3616E7" w:rsidRPr="00B94A86" w:rsidRDefault="003616E7" w:rsidP="00B94A86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&lt;4&gt; Заполняется в зависимости от способа управления многоквартирным домом.</w:t>
      </w:r>
    </w:p>
    <w:p w:rsidR="003616E7" w:rsidRPr="00B94A86" w:rsidRDefault="003616E7" w:rsidP="00B94A86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&lt;5&gt; Заполняется при наличии управляющей организации.</w:t>
      </w:r>
    </w:p>
    <w:p w:rsidR="003616E7" w:rsidRPr="00B94A86" w:rsidRDefault="003616E7" w:rsidP="00B94A86">
      <w:pPr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&lt;6&gt; Заполняется при отсутствии организации, управляющей общим имуществом многоквартирного жилого лома.</w:t>
      </w:r>
    </w:p>
    <w:p w:rsidR="003616E7" w:rsidRPr="00B94A86" w:rsidRDefault="003616E7" w:rsidP="00B94A86">
      <w:pPr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&lt;7&gt; Заполняется при наличии документа, дающего право на использование земельного участка.</w:t>
      </w:r>
    </w:p>
    <w:p w:rsidR="003616E7" w:rsidRPr="00B94A86" w:rsidRDefault="003616E7" w:rsidP="00B94A86">
      <w:pPr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&lt;8&gt; Предоставляется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3616E7" w:rsidRPr="00B94A86" w:rsidRDefault="003616E7" w:rsidP="00B94A8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94A86">
        <w:rPr>
          <w:rFonts w:ascii="Times New Roman" w:hAnsi="Times New Roman" w:cs="Times New Roman"/>
          <w:color w:val="000000"/>
          <w:sz w:val="28"/>
          <w:szCs w:val="28"/>
        </w:rPr>
        <w:t>Приложение N 2</w:t>
      </w:r>
      <w:r w:rsidRPr="00B94A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Административному регламенту </w:t>
      </w:r>
    </w:p>
    <w:p w:rsidR="003616E7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Ленинского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Касторенского района Курской области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3616E7" w:rsidRPr="00B94A86" w:rsidRDefault="003616E7" w:rsidP="00B94A86">
      <w:pPr>
        <w:jc w:val="right"/>
        <w:rPr>
          <w:rFonts w:ascii="Times New Roman" w:hAnsi="Times New Roman" w:cs="Times New Roman"/>
          <w:color w:val="000000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>почтовый адрес, телефон</w:t>
      </w:r>
    </w:p>
    <w:p w:rsidR="003616E7" w:rsidRPr="00B94A86" w:rsidRDefault="003616E7" w:rsidP="00B94A86">
      <w:pPr>
        <w:textAlignment w:val="baseline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3616E7" w:rsidRPr="00B94A86" w:rsidRDefault="003616E7" w:rsidP="00B94A8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Заявка о включении в реестр мест (площадок) накопления</w:t>
      </w:r>
    </w:p>
    <w:p w:rsidR="003616E7" w:rsidRPr="00B94A86" w:rsidRDefault="003616E7" w:rsidP="00B94A8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твердых коммунальных отходов сведений о месте (площадке) накопления твердых коммунальных отходов</w:t>
      </w:r>
    </w:p>
    <w:p w:rsidR="003616E7" w:rsidRPr="00B94A86" w:rsidRDefault="003616E7" w:rsidP="00B94A86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 xml:space="preserve">Прошу включить сведения о месте </w:t>
      </w:r>
      <w:r w:rsidRPr="00B94A86">
        <w:rPr>
          <w:rFonts w:ascii="Times New Roman" w:hAnsi="Times New Roman" w:cs="Times New Roman"/>
          <w:color w:val="000000"/>
          <w:spacing w:val="-6"/>
          <w:sz w:val="28"/>
          <w:szCs w:val="28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3616E7" w:rsidRPr="00B94A86" w:rsidRDefault="003616E7" w:rsidP="00B94A8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Данные о собственнике места (площадки) накопления ТКО</w:t>
      </w:r>
    </w:p>
    <w:p w:rsidR="003616E7" w:rsidRPr="00B94A86" w:rsidRDefault="003616E7" w:rsidP="00B94A8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2"/>
        <w:gridCol w:w="4681"/>
      </w:tblGrid>
      <w:tr w:rsidR="003616E7" w:rsidRPr="00A24032">
        <w:tc>
          <w:tcPr>
            <w:tcW w:w="9854" w:type="dxa"/>
            <w:gridSpan w:val="2"/>
          </w:tcPr>
          <w:p w:rsidR="003616E7" w:rsidRPr="00B94A86" w:rsidRDefault="003616E7" w:rsidP="00B94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9854" w:type="dxa"/>
            <w:gridSpan w:val="2"/>
          </w:tcPr>
          <w:p w:rsidR="003616E7" w:rsidRPr="00B94A86" w:rsidRDefault="003616E7" w:rsidP="00B94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9854" w:type="dxa"/>
            <w:gridSpan w:val="2"/>
          </w:tcPr>
          <w:p w:rsidR="003616E7" w:rsidRPr="00B94A86" w:rsidRDefault="003616E7" w:rsidP="00B94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927" w:type="dxa"/>
          </w:tcPr>
          <w:p w:rsidR="003616E7" w:rsidRPr="00B94A86" w:rsidRDefault="003616E7" w:rsidP="00B94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</w:tcPr>
          <w:p w:rsidR="003616E7" w:rsidRPr="00B94A86" w:rsidRDefault="003616E7" w:rsidP="00B94A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16E7" w:rsidRPr="00B94A86" w:rsidRDefault="003616E7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616E7" w:rsidRPr="00B94A86" w:rsidRDefault="003616E7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Данные о согласовании уполномоченным органом создания </w:t>
      </w:r>
    </w:p>
    <w:p w:rsidR="003616E7" w:rsidRPr="00B94A86" w:rsidRDefault="003616E7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места (площадки) накопления ТКО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5"/>
        <w:gridCol w:w="4688"/>
      </w:tblGrid>
      <w:tr w:rsidR="003616E7" w:rsidRPr="00A24032">
        <w:tc>
          <w:tcPr>
            <w:tcW w:w="4817" w:type="dxa"/>
          </w:tcPr>
          <w:p w:rsidR="003616E7" w:rsidRPr="00B94A86" w:rsidRDefault="003616E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</w:tcPr>
          <w:p w:rsidR="003616E7" w:rsidRPr="00B94A86" w:rsidRDefault="003616E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817" w:type="dxa"/>
          </w:tcPr>
          <w:p w:rsidR="003616E7" w:rsidRPr="00B94A86" w:rsidRDefault="003616E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</w:tcPr>
          <w:p w:rsidR="003616E7" w:rsidRPr="00B94A86" w:rsidRDefault="003616E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16E7" w:rsidRPr="00B94A86" w:rsidRDefault="003616E7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16E7" w:rsidRPr="00B94A86" w:rsidRDefault="003616E7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Данные о нахождении места (площадки) накопления ТКО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1"/>
        <w:gridCol w:w="4692"/>
      </w:tblGrid>
      <w:tr w:rsidR="003616E7" w:rsidRPr="00A24032">
        <w:tc>
          <w:tcPr>
            <w:tcW w:w="4814" w:type="dxa"/>
          </w:tcPr>
          <w:p w:rsidR="003616E7" w:rsidRPr="00B94A86" w:rsidRDefault="003616E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</w:tcPr>
          <w:p w:rsidR="003616E7" w:rsidRPr="00B94A86" w:rsidRDefault="003616E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814" w:type="dxa"/>
          </w:tcPr>
          <w:p w:rsidR="003616E7" w:rsidRPr="00B94A86" w:rsidRDefault="003616E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</w:tcPr>
          <w:p w:rsidR="003616E7" w:rsidRPr="00B94A86" w:rsidRDefault="003616E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16E7" w:rsidRPr="00B94A86" w:rsidRDefault="003616E7" w:rsidP="00B94A86">
      <w:pPr>
        <w:adjustRightInd w:val="0"/>
        <w:spacing w:after="0"/>
        <w:ind w:left="-66" w:right="-52" w:firstLine="77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16E7" w:rsidRPr="00B94A86" w:rsidRDefault="003616E7" w:rsidP="00B94A86">
      <w:pPr>
        <w:adjustRightInd w:val="0"/>
        <w:spacing w:after="0"/>
        <w:ind w:right="-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Данные о технических характеристиках места (площадки) накопления ТКО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1"/>
        <w:gridCol w:w="4702"/>
      </w:tblGrid>
      <w:tr w:rsidR="003616E7" w:rsidRPr="00A24032">
        <w:tc>
          <w:tcPr>
            <w:tcW w:w="4808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808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9571" w:type="dxa"/>
            <w:gridSpan w:val="2"/>
          </w:tcPr>
          <w:p w:rsidR="003616E7" w:rsidRPr="00B94A86" w:rsidRDefault="003616E7" w:rsidP="00B94A86">
            <w:pPr>
              <w:adjustRightInd w:val="0"/>
              <w:ind w:righ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616E7" w:rsidRPr="00A24032">
        <w:tc>
          <w:tcPr>
            <w:tcW w:w="9571" w:type="dxa"/>
            <w:gridSpan w:val="2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3616E7" w:rsidRPr="00A24032">
        <w:tc>
          <w:tcPr>
            <w:tcW w:w="4808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808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808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808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808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</w:tcPr>
          <w:p w:rsidR="003616E7" w:rsidRPr="00B94A86" w:rsidRDefault="003616E7" w:rsidP="00B94A86">
            <w:pPr>
              <w:adjustRightInd w:val="0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16E7" w:rsidRPr="00B94A86" w:rsidRDefault="003616E7" w:rsidP="00B94A86">
      <w:pPr>
        <w:adjustRightInd w:val="0"/>
        <w:spacing w:after="0"/>
        <w:ind w:right="-5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16E7" w:rsidRPr="00B94A86" w:rsidRDefault="003616E7" w:rsidP="00B94A86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Данные об источниках образования ТКО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7"/>
        <w:gridCol w:w="4696"/>
      </w:tblGrid>
      <w:tr w:rsidR="003616E7" w:rsidRPr="00A24032">
        <w:tc>
          <w:tcPr>
            <w:tcW w:w="4811" w:type="dxa"/>
          </w:tcPr>
          <w:p w:rsidR="003616E7" w:rsidRPr="00B94A86" w:rsidRDefault="003616E7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Объект(ы) капитального строительства</w:t>
            </w:r>
          </w:p>
        </w:tc>
        <w:tc>
          <w:tcPr>
            <w:tcW w:w="4760" w:type="dxa"/>
          </w:tcPr>
          <w:p w:rsidR="003616E7" w:rsidRPr="00B94A86" w:rsidRDefault="003616E7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4811" w:type="dxa"/>
          </w:tcPr>
          <w:p w:rsidR="003616E7" w:rsidRPr="00B94A86" w:rsidRDefault="003616E7" w:rsidP="00B94A86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</w:tcPr>
          <w:p w:rsidR="003616E7" w:rsidRPr="00B94A86" w:rsidRDefault="003616E7" w:rsidP="00B94A86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16E7" w:rsidRPr="00B94A86" w:rsidRDefault="003616E7" w:rsidP="00B94A8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Pr="00B94A86" w:rsidRDefault="003616E7" w:rsidP="00B94A8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3616E7" w:rsidRPr="00B94A86" w:rsidRDefault="003616E7" w:rsidP="00B94A86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>Заявитель:</w:t>
      </w:r>
    </w:p>
    <w:p w:rsidR="003616E7" w:rsidRPr="00B94A86" w:rsidRDefault="003616E7" w:rsidP="00B94A86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Pr="00B94A86" w:rsidRDefault="003616E7" w:rsidP="00B94A86">
      <w:pPr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4A86">
        <w:rPr>
          <w:rFonts w:ascii="Times New Roman" w:hAnsi="Times New Roman" w:cs="Times New Roman"/>
          <w:color w:val="000000"/>
          <w:sz w:val="26"/>
          <w:szCs w:val="26"/>
        </w:rPr>
        <w:t>____________________________ ______________ ________________________</w:t>
      </w:r>
    </w:p>
    <w:tbl>
      <w:tblPr>
        <w:tblW w:w="0" w:type="auto"/>
        <w:tblInd w:w="2" w:type="dxa"/>
        <w:tblLook w:val="00A0"/>
      </w:tblPr>
      <w:tblGrid>
        <w:gridCol w:w="3747"/>
        <w:gridCol w:w="1816"/>
        <w:gridCol w:w="3900"/>
      </w:tblGrid>
      <w:tr w:rsidR="003616E7" w:rsidRPr="00A24032">
        <w:tc>
          <w:tcPr>
            <w:tcW w:w="3828" w:type="dxa"/>
          </w:tcPr>
          <w:p w:rsidR="003616E7" w:rsidRPr="00B94A86" w:rsidRDefault="003616E7" w:rsidP="00B94A8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3616E7" w:rsidRPr="00B94A86" w:rsidRDefault="003616E7" w:rsidP="00B94A86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М.П.</w:t>
            </w:r>
          </w:p>
          <w:p w:rsidR="003616E7" w:rsidRPr="00B94A86" w:rsidRDefault="003616E7" w:rsidP="00B94A8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</w:tcPr>
          <w:p w:rsidR="003616E7" w:rsidRPr="00B94A86" w:rsidRDefault="003616E7" w:rsidP="00B94A8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69" w:type="dxa"/>
          </w:tcPr>
          <w:p w:rsidR="003616E7" w:rsidRPr="00B94A86" w:rsidRDefault="003616E7" w:rsidP="00B94A8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3616E7" w:rsidRPr="00B94A86" w:rsidRDefault="003616E7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6E7" w:rsidRPr="00B94A86" w:rsidRDefault="003616E7" w:rsidP="00B94A86"/>
    <w:p w:rsidR="003616E7" w:rsidRPr="00B94A86" w:rsidRDefault="003616E7" w:rsidP="00B94A86"/>
    <w:p w:rsidR="003616E7" w:rsidRPr="00B94A86" w:rsidRDefault="003616E7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N 3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3616E7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Ленинского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Касторенского района Курской области</w:t>
      </w: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3616E7" w:rsidRPr="00B94A86" w:rsidRDefault="003616E7" w:rsidP="00B94A8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3616E7" w:rsidRPr="00B94A86" w:rsidRDefault="003616E7" w:rsidP="00B94A86">
      <w:pPr>
        <w:jc w:val="right"/>
        <w:rPr>
          <w:rFonts w:ascii="Times New Roman" w:hAnsi="Times New Roman" w:cs="Times New Roman"/>
          <w:color w:val="000000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>почтовый адрес, телефон</w:t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ЗАЯВЛЕНИЕ</w:t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B94A8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исправлении</w:t>
      </w:r>
      <w:r w:rsidRPr="00B94A8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допущенных</w:t>
      </w:r>
      <w:r w:rsidRPr="00B94A8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опечаток</w:t>
      </w:r>
      <w:r w:rsidRPr="00B94A8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B94A86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(или)</w:t>
      </w:r>
      <w:r w:rsidRPr="00B94A8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ошибок</w:t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 w:rsidRPr="00B94A8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hAnsi="Times New Roman" w:cs="Times New Roman"/>
          <w:color w:val="000000"/>
          <w:sz w:val="24"/>
          <w:szCs w:val="24"/>
        </w:rPr>
        <w:t>исправить</w:t>
      </w:r>
      <w:r w:rsidRPr="00B94A8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hAnsi="Times New Roman" w:cs="Times New Roman"/>
          <w:color w:val="000000"/>
          <w:sz w:val="24"/>
          <w:szCs w:val="24"/>
        </w:rPr>
        <w:t>допущенную</w:t>
      </w:r>
      <w:r w:rsidRPr="00B94A8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hAnsi="Times New Roman" w:cs="Times New Roman"/>
          <w:color w:val="000000"/>
          <w:sz w:val="24"/>
          <w:szCs w:val="24"/>
        </w:rPr>
        <w:t>ошибку</w:t>
      </w:r>
      <w:r w:rsidRPr="00B94A86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hAnsi="Times New Roman" w:cs="Times New Roman"/>
          <w:color w:val="000000"/>
          <w:sz w:val="24"/>
          <w:szCs w:val="24"/>
        </w:rPr>
        <w:t>(опечатку) в_______________________________</w:t>
      </w:r>
      <w:r w:rsidRPr="00B94A86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94A86">
        <w:rPr>
          <w:rFonts w:ascii="Times New Roman" w:hAnsi="Times New Roman" w:cs="Times New Roman"/>
          <w:color w:val="000000"/>
          <w:spacing w:val="-10"/>
          <w:sz w:val="24"/>
          <w:szCs w:val="24"/>
        </w:rPr>
        <w:t>,</w:t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</w:rPr>
        <w:t>заключающуюся</w:t>
      </w:r>
      <w:r w:rsidRPr="00B94A86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94A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94A86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94A8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</w:r>
      <w:r w:rsidRPr="00464831">
        <w:rPr>
          <w:rFonts w:ascii="Arial" w:hAnsi="Arial" w:cs="Arial"/>
          <w:noProof/>
          <w:lang w:eastAsia="ru-RU"/>
        </w:rPr>
        <w:pict>
          <v:group id="docshapegroup85" o:spid="_x0000_s1027" style="width:388.75pt;height:.65pt;mso-position-horizontal-relative:char;mso-position-vertical-relative:line" coordorigin=",6" coordsize="7775,0">
            <v:line id="Line 132" o:spid="_x0000_s1028" style="position:absolute;visibility:visible" from="0,6" to="7775,6" o:connectortype="straight" strokeweight=".21678mm"/>
            <w10:anchorlock/>
          </v:group>
        </w:pict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hAnsi="Times New Roman" w:cs="Times New Roman"/>
          <w:color w:val="000000"/>
          <w:spacing w:val="-2"/>
          <w:sz w:val="19"/>
          <w:szCs w:val="19"/>
        </w:rPr>
      </w:pPr>
    </w:p>
    <w:p w:rsidR="003616E7" w:rsidRPr="00B94A86" w:rsidRDefault="003616E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hAnsi="Times New Roman" w:cs="Times New Roman"/>
          <w:color w:val="000000"/>
          <w:sz w:val="19"/>
          <w:szCs w:val="19"/>
        </w:rPr>
      </w:pPr>
      <w:r w:rsidRPr="00B94A86">
        <w:rPr>
          <w:rFonts w:ascii="Times New Roman" w:hAnsi="Times New Roman" w:cs="Times New Roman"/>
          <w:color w:val="000000"/>
          <w:spacing w:val="-2"/>
          <w:sz w:val="19"/>
          <w:szCs w:val="19"/>
        </w:rPr>
        <w:t>_________________________________      _____________________     __________________________________</w:t>
      </w:r>
    </w:p>
    <w:tbl>
      <w:tblPr>
        <w:tblW w:w="0" w:type="auto"/>
        <w:tblInd w:w="2" w:type="dxa"/>
        <w:tblLook w:val="00A0"/>
      </w:tblPr>
      <w:tblGrid>
        <w:gridCol w:w="3747"/>
        <w:gridCol w:w="1816"/>
        <w:gridCol w:w="3900"/>
      </w:tblGrid>
      <w:tr w:rsidR="003616E7" w:rsidRPr="00A24032">
        <w:tc>
          <w:tcPr>
            <w:tcW w:w="3747" w:type="dxa"/>
          </w:tcPr>
          <w:p w:rsidR="003616E7" w:rsidRPr="00B94A86" w:rsidRDefault="003616E7" w:rsidP="00B94A8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3616E7" w:rsidRPr="00B94A86" w:rsidRDefault="003616E7" w:rsidP="00B94A86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М.П.</w:t>
            </w:r>
          </w:p>
          <w:p w:rsidR="003616E7" w:rsidRPr="00B94A86" w:rsidRDefault="003616E7" w:rsidP="00B94A8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16" w:type="dxa"/>
          </w:tcPr>
          <w:p w:rsidR="003616E7" w:rsidRPr="00B94A86" w:rsidRDefault="003616E7" w:rsidP="00B94A8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00" w:type="dxa"/>
          </w:tcPr>
          <w:p w:rsidR="003616E7" w:rsidRPr="00B94A86" w:rsidRDefault="003616E7" w:rsidP="00B94A8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A86">
              <w:rPr>
                <w:rFonts w:ascii="Times New Roman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№ 4 </w:t>
      </w:r>
    </w:p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 административному регламенту</w:t>
      </w:r>
    </w:p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ind w:left="510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3616E7" w:rsidRPr="00B94A86" w:rsidRDefault="003616E7" w:rsidP="00B94A86">
      <w:pPr>
        <w:pBdr>
          <w:top w:val="single" w:sz="4" w:space="1" w:color="000000"/>
        </w:pBdr>
        <w:ind w:left="510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</w:rPr>
        <w:t>(Ф.И.О., адрес заявителя (представителя) заявителя)</w:t>
      </w:r>
    </w:p>
    <w:p w:rsidR="003616E7" w:rsidRPr="00B94A86" w:rsidRDefault="003616E7" w:rsidP="00B94A86">
      <w:pPr>
        <w:pBdr>
          <w:top w:val="single" w:sz="4" w:space="1" w:color="000000"/>
        </w:pBdr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3616E7" w:rsidRPr="00B94A86" w:rsidRDefault="003616E7" w:rsidP="00B94A86">
      <w:pPr>
        <w:pBdr>
          <w:top w:val="single" w:sz="4" w:space="1" w:color="000000"/>
        </w:pBdr>
        <w:ind w:left="510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</w:rPr>
        <w:t>(регистрационный номер заявления)</w:t>
      </w:r>
    </w:p>
    <w:p w:rsidR="003616E7" w:rsidRPr="00B94A86" w:rsidRDefault="003616E7" w:rsidP="00B94A86">
      <w:pPr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 об отказе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 согласовании создания места (площадки) накопления твердых коммунальных отходов</w:t>
      </w:r>
      <w:r w:rsidRPr="00B94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590"/>
        <w:gridCol w:w="1920"/>
        <w:gridCol w:w="1875"/>
        <w:gridCol w:w="2490"/>
      </w:tblGrid>
      <w:tr w:rsidR="003616E7" w:rsidRPr="00A24032">
        <w:tc>
          <w:tcPr>
            <w:tcW w:w="1590" w:type="dxa"/>
            <w:vAlign w:val="bottom"/>
          </w:tcPr>
          <w:p w:rsidR="003616E7" w:rsidRPr="00B94A86" w:rsidRDefault="003616E7" w:rsidP="00B94A86">
            <w:pPr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616E7" w:rsidRPr="00B94A86" w:rsidRDefault="003616E7" w:rsidP="00B94A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</w:tcPr>
          <w:p w:rsidR="003616E7" w:rsidRPr="00B94A86" w:rsidRDefault="003616E7" w:rsidP="00B94A86">
            <w:pPr>
              <w:ind w:right="57" w:firstLine="4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616E7" w:rsidRPr="00B94A86" w:rsidRDefault="003616E7" w:rsidP="00B94A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16E7" w:rsidRPr="00B94A86" w:rsidRDefault="003616E7" w:rsidP="00B94A8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 сельсовета Касторенского</w:t>
      </w:r>
      <w:r w:rsidRPr="00B94A86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3616E7" w:rsidRPr="00B94A86" w:rsidRDefault="003616E7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3616E7" w:rsidRPr="00B94A86" w:rsidRDefault="003616E7" w:rsidP="00B94A86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</w:rPr>
        <w:t>подтверждающего личность, почтовый адрес – для физического лица;</w:t>
      </w: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</w:rPr>
        <w:t>полное наименование, ИНН, КПП, почтовый адрес – для юридического лица)</w:t>
      </w:r>
    </w:p>
    <w:p w:rsidR="003616E7" w:rsidRPr="00B94A86" w:rsidRDefault="003616E7" w:rsidP="00B94A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3616E7" w:rsidRPr="00B94A86" w:rsidRDefault="003616E7" w:rsidP="00B94A86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3616E7" w:rsidRPr="00B94A86" w:rsidRDefault="003616E7" w:rsidP="00B94A8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 </w:t>
      </w:r>
    </w:p>
    <w:p w:rsidR="003616E7" w:rsidRPr="00B94A86" w:rsidRDefault="003616E7" w:rsidP="00B94A86">
      <w:pPr>
        <w:pBdr>
          <w:top w:val="single" w:sz="4" w:space="1" w:color="000000"/>
        </w:pBdr>
        <w:ind w:right="1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94A86">
        <w:rPr>
          <w:rFonts w:ascii="Times New Roman" w:hAnsi="Times New Roman" w:cs="Times New Roman"/>
          <w:color w:val="000000"/>
          <w:sz w:val="20"/>
          <w:szCs w:val="20"/>
        </w:rPr>
        <w:t>(основание отказа)</w:t>
      </w:r>
    </w:p>
    <w:p w:rsidR="003616E7" w:rsidRPr="00B94A86" w:rsidRDefault="003616E7" w:rsidP="00B94A86">
      <w:pPr>
        <w:pBdr>
          <w:top w:val="single" w:sz="4" w:space="1" w:color="000000"/>
        </w:pBdr>
        <w:spacing w:after="0"/>
        <w:ind w:right="113"/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Ind w:w="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951"/>
        <w:gridCol w:w="1757"/>
        <w:gridCol w:w="2267"/>
      </w:tblGrid>
      <w:tr w:rsidR="003616E7" w:rsidRPr="00A24032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616E7" w:rsidRPr="00B94A86" w:rsidRDefault="003616E7" w:rsidP="00B94A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3616E7" w:rsidRPr="00B94A86" w:rsidRDefault="003616E7" w:rsidP="00B94A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616E7" w:rsidRPr="00B94A86" w:rsidRDefault="003616E7" w:rsidP="00B94A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6E7" w:rsidRPr="00A24032">
        <w:tc>
          <w:tcPr>
            <w:tcW w:w="5954" w:type="dxa"/>
          </w:tcPr>
          <w:p w:rsidR="003616E7" w:rsidRPr="00B94A86" w:rsidRDefault="003616E7" w:rsidP="00B94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</w:tcPr>
          <w:p w:rsidR="003616E7" w:rsidRPr="00B94A86" w:rsidRDefault="003616E7" w:rsidP="00B94A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16E7" w:rsidRPr="00B94A86" w:rsidRDefault="003616E7" w:rsidP="00B94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616E7" w:rsidRPr="00B94A86" w:rsidRDefault="003616E7" w:rsidP="00B94A8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4A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М.П. </w:t>
      </w: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№ 5 </w:t>
      </w:r>
    </w:p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 административному регламенту</w:t>
      </w:r>
    </w:p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Pr="00B94A86" w:rsidRDefault="003616E7" w:rsidP="00B94A86">
      <w:pPr>
        <w:tabs>
          <w:tab w:val="left" w:pos="724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616E7" w:rsidRPr="00B94A86" w:rsidRDefault="003616E7" w:rsidP="00B94A8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БЛОК-СХЕМА</w:t>
      </w:r>
    </w:p>
    <w:p w:rsidR="003616E7" w:rsidRPr="00B94A86" w:rsidRDefault="003616E7" w:rsidP="00B94A8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3616E7" w:rsidRPr="00B94A86" w:rsidRDefault="003616E7" w:rsidP="00B94A8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rect id="Rectangle 198" o:spid="_x0000_s1029" style="position:absolute;left:0;text-align:left;margin-left:92.7pt;margin-top:13pt;width:381.45pt;height:38.05pt;z-index:251652608;visibility:visible">
            <v:textbox>
              <w:txbxContent>
                <w:p w:rsidR="003616E7" w:rsidRDefault="003616E7" w:rsidP="00B94A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для предоставления муниципальной услуги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9" o:spid="_x0000_s1030" type="#_x0000_t32" style="position:absolute;left:0;text-align:left;margin-left:240.1pt;margin-top:53.1pt;width:0;height:12.4pt;z-index:251653632;visibility:visible;mso-wrap-distance-left:3.17497mm;mso-wrap-distance-right:3.17497mm">
            <v:stroke endarrow="block"/>
            <w10:anchorlock/>
          </v:shape>
        </w:pict>
      </w:r>
      <w:r>
        <w:rPr>
          <w:noProof/>
          <w:lang w:eastAsia="ru-RU"/>
        </w:rPr>
        <w:pict>
          <v:rect id="Rectangle 202" o:spid="_x0000_s1031" style="position:absolute;left:0;text-align:left;margin-left:-43.3pt;margin-top:13pt;width:121.05pt;height:113.4pt;z-index:251655680;visibility:visible">
            <v:textbox>
              <w:txbxContent>
                <w:p w:rsidR="003616E7" w:rsidRDefault="003616E7" w:rsidP="00B94A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направление заявителю отказа в приеме документов для предоставления муниципальной услуги</w:t>
                  </w:r>
                </w:p>
              </w:txbxContent>
            </v:textbox>
            <w10:anchorlock/>
          </v:rect>
        </w:pict>
      </w:r>
    </w:p>
    <w:p w:rsidR="003616E7" w:rsidRPr="00B94A86" w:rsidRDefault="003616E7" w:rsidP="00B94A8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</w:tblGrid>
      <w:tr w:rsidR="003616E7" w:rsidRPr="00A24032">
        <w:trPr>
          <w:trHeight w:val="720"/>
        </w:trPr>
        <w:tc>
          <w:tcPr>
            <w:tcW w:w="8080" w:type="dxa"/>
          </w:tcPr>
          <w:p w:rsidR="003616E7" w:rsidRPr="00B94A86" w:rsidRDefault="003616E7" w:rsidP="00B94A86">
            <w:pPr>
              <w:spacing w:after="0"/>
              <w:ind w:left="7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Line 208" o:spid="_x0000_s1032" style="position:absolute;left:0;text-align:left;flip:x;z-index:251660800;visibility:visible;mso-wrap-distance-top:-3e-5mm;mso-wrap-distance-bottom:-3e-5mm" from="-19.6pt,4.65pt" to="-4.85pt,4.65pt">
                  <v:stroke endarrow="block"/>
                  <w10:anchorlock/>
                </v:line>
              </w:pict>
            </w: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Pr="00B94A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3616E7" w:rsidRPr="00B94A86" w:rsidRDefault="003616E7" w:rsidP="00B94A86">
            <w:pPr>
              <w:spacing w:after="0"/>
              <w:ind w:left="7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line id="Line 197" o:spid="_x0000_s1033" style="position:absolute;z-index:251651584;visibility:visible;mso-wrap-distance-left:3.17497mm;mso-wrap-distance-right:3.17497mm;mso-position-horizontal-relative:text;mso-position-vertical-relative:text" from="246.15pt,-.25pt" to="246.15pt,21pt">
            <v:stroke endarrow="block"/>
            <w10:anchorlock/>
          </v:line>
        </w:pict>
      </w: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4"/>
      </w:tblGrid>
      <w:tr w:rsidR="003616E7" w:rsidRPr="00A24032">
        <w:trPr>
          <w:trHeight w:val="453"/>
        </w:trPr>
        <w:tc>
          <w:tcPr>
            <w:tcW w:w="8364" w:type="dxa"/>
          </w:tcPr>
          <w:p w:rsidR="003616E7" w:rsidRPr="00B94A86" w:rsidRDefault="003616E7" w:rsidP="00B94A86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Line 206" o:spid="_x0000_s1034" style="position:absolute;left:0;text-align:left;flip:x;z-index:251659776;visibility:visible" from="190.05pt,15.95pt" to="190.1pt,42.05pt">
                  <v:stroke endarrow="block"/>
                  <w10:anchorlock/>
                </v:line>
              </w:pict>
            </w:r>
          </w:p>
        </w:tc>
      </w:tr>
    </w:tbl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rect id="Rectangle 200" o:spid="_x0000_s1035" style="position:absolute;margin-left:55.35pt;margin-top:3.25pt;width:418.8pt;height:31.65pt;z-index:251654656;visibility:visible">
            <v:textbox>
              <w:txbxContent>
                <w:p w:rsidR="003616E7" w:rsidRDefault="003616E7" w:rsidP="00B94A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  <w:p w:rsidR="003616E7" w:rsidRDefault="003616E7" w:rsidP="00B94A86">
                  <w:pPr>
                    <w:jc w:val="center"/>
                  </w:pP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shape id="AutoShape 209" o:spid="_x0000_s1036" type="#_x0000_t32" style="position:absolute;margin-left:255.45pt;margin-top:40.3pt;width:0;height:21.1pt;z-index:251661824;visibility:visible;mso-wrap-distance-left:3.17497mm;mso-wrap-distance-right:3.17497mm">
            <v:stroke endarrow="block"/>
            <w10:anchorlock/>
          </v:shape>
        </w:pict>
      </w: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</w:tblGrid>
      <w:tr w:rsidR="003616E7" w:rsidRPr="00A24032">
        <w:trPr>
          <w:trHeight w:val="699"/>
        </w:trPr>
        <w:tc>
          <w:tcPr>
            <w:tcW w:w="8188" w:type="dxa"/>
          </w:tcPr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line id="Line 210" o:spid="_x0000_s1037" style="position:absolute;z-index:251662848;visibility:visible;mso-wrap-distance-left:3.17497mm;mso-wrap-distance-right:3.17497mm" from="181.5pt,8.7pt" to="181.5pt,26.7pt">
            <v:stroke endarrow="block"/>
            <w10:anchorlock/>
          </v:line>
        </w:pict>
      </w:r>
      <w:r>
        <w:rPr>
          <w:noProof/>
          <w:lang w:eastAsia="ru-RU"/>
        </w:rPr>
        <w:pict>
          <v:line id="Line 211" o:spid="_x0000_s1038" style="position:absolute;z-index:251663872;visibility:visible;mso-wrap-distance-left:3.17497mm;mso-wrap-distance-right:3.17497mm" from="406.75pt,8.7pt" to="406.75pt,26.7pt">
            <v:stroke endarrow="block"/>
            <w10:anchorlock/>
          </v:line>
        </w:pict>
      </w: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109"/>
        <w:gridCol w:w="3568"/>
      </w:tblGrid>
      <w:tr w:rsidR="003616E7" w:rsidRPr="00A24032">
        <w:trPr>
          <w:trHeight w:val="1347"/>
        </w:trPr>
        <w:tc>
          <w:tcPr>
            <w:tcW w:w="3369" w:type="dxa"/>
          </w:tcPr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6E7" w:rsidRPr="00B94A86" w:rsidRDefault="003616E7" w:rsidP="00B94A86">
            <w:pPr>
              <w:spacing w:after="0" w:line="242" w:lineRule="auto"/>
              <w:ind w:right="-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616E7" w:rsidRPr="00B94A86" w:rsidRDefault="003616E7" w:rsidP="00B94A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</w:tcPr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3616E7" w:rsidRPr="00B94A86" w:rsidRDefault="003616E7" w:rsidP="00B94A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6E7" w:rsidRPr="00B94A86" w:rsidRDefault="003616E7" w:rsidP="00B94A86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0"/>
          <w:szCs w:val="20"/>
          <w:lang w:eastAsia="zh-CN"/>
        </w:rPr>
      </w:pPr>
    </w:p>
    <w:p w:rsidR="003616E7" w:rsidRPr="00B94A86" w:rsidRDefault="003616E7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sz w:val="20"/>
          <w:szCs w:val="20"/>
          <w:lang w:eastAsia="zh-CN"/>
        </w:rPr>
      </w:pPr>
    </w:p>
    <w:p w:rsidR="003616E7" w:rsidRPr="00B94A86" w:rsidRDefault="003616E7" w:rsidP="00B94A86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noProof/>
          <w:lang w:eastAsia="ru-RU"/>
        </w:rPr>
        <w:pict>
          <v:rect id="Rectangle 203" o:spid="_x0000_s1039" style="position:absolute;left:0;text-align:left;margin-left:82.25pt;margin-top:40.35pt;width:399.7pt;height:38.05pt;z-index:251656704;visibility:visible">
            <v:textbox>
              <w:txbxContent>
                <w:p w:rsidR="003616E7" w:rsidRDefault="003616E7" w:rsidP="00B94A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shape id="AutoShape 205" o:spid="_x0000_s1040" type="#_x0000_t32" style="position:absolute;left:0;text-align:left;margin-left:389.1pt;margin-top:7.85pt;width:.8pt;height:25.65pt;z-index:251658752;visibility:visible">
            <v:stroke endarrow="block"/>
            <w10:anchorlock/>
          </v:shape>
        </w:pict>
      </w:r>
      <w:r>
        <w:rPr>
          <w:noProof/>
          <w:lang w:eastAsia="ru-RU"/>
        </w:rPr>
        <w:pict>
          <v:shape id="AutoShape 204" o:spid="_x0000_s1041" type="#_x0000_t32" style="position:absolute;left:0;text-align:left;margin-left:149.9pt;margin-top:7.85pt;width:0;height:25.65pt;z-index:251657728;visibility:visible;mso-wrap-distance-left:3.17497mm;mso-wrap-distance-right:3.17497mm">
            <v:stroke endarrow="block"/>
            <w10:anchorlock/>
          </v:shape>
        </w:pict>
      </w:r>
    </w:p>
    <w:p w:rsidR="003616E7" w:rsidRPr="00B94A86" w:rsidRDefault="003616E7" w:rsidP="00B94A86">
      <w:pPr>
        <w:spacing w:after="0"/>
        <w:rPr>
          <w:rFonts w:ascii="Times New Roman" w:hAnsi="Times New Roman" w:cs="Times New Roman"/>
          <w:color w:val="000000"/>
        </w:rPr>
      </w:pPr>
    </w:p>
    <w:p w:rsidR="003616E7" w:rsidRPr="00B94A86" w:rsidRDefault="003616E7" w:rsidP="00B94A86">
      <w:pPr>
        <w:spacing w:after="0" w:line="240" w:lineRule="auto"/>
        <w:ind w:left="6095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6E7" w:rsidRDefault="003616E7"/>
    <w:sectPr w:rsidR="003616E7" w:rsidSect="00C80078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E7" w:rsidRDefault="003616E7" w:rsidP="00B94A86">
      <w:pPr>
        <w:spacing w:after="0" w:line="240" w:lineRule="auto"/>
      </w:pPr>
      <w:r>
        <w:separator/>
      </w:r>
    </w:p>
  </w:endnote>
  <w:endnote w:type="continuationSeparator" w:id="0">
    <w:p w:rsidR="003616E7" w:rsidRDefault="003616E7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E7" w:rsidRDefault="003616E7" w:rsidP="00B94A86">
      <w:pPr>
        <w:spacing w:after="0" w:line="240" w:lineRule="auto"/>
      </w:pPr>
      <w:r>
        <w:separator/>
      </w:r>
    </w:p>
  </w:footnote>
  <w:footnote w:type="continuationSeparator" w:id="0">
    <w:p w:rsidR="003616E7" w:rsidRDefault="003616E7" w:rsidP="00B94A86">
      <w:pPr>
        <w:spacing w:after="0" w:line="240" w:lineRule="auto"/>
      </w:pPr>
      <w:r>
        <w:continuationSeparator/>
      </w:r>
    </w:p>
  </w:footnote>
  <w:footnote w:id="1">
    <w:p w:rsidR="003616E7" w:rsidRDefault="003616E7" w:rsidP="00B94A86">
      <w:pPr>
        <w:pStyle w:val="FootnoteText"/>
      </w:pPr>
      <w:r>
        <w:rPr>
          <w:rStyle w:val="FootnoteReference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3616E7" w:rsidRDefault="003616E7" w:rsidP="00B94A86">
      <w:pPr>
        <w:pStyle w:val="FootnoteText"/>
      </w:pPr>
    </w:p>
    <w:p w:rsidR="003616E7" w:rsidRDefault="003616E7" w:rsidP="00B94A86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2BD"/>
    <w:rsid w:val="00025E62"/>
    <w:rsid w:val="002E7A17"/>
    <w:rsid w:val="003046D5"/>
    <w:rsid w:val="003616E7"/>
    <w:rsid w:val="003C38A5"/>
    <w:rsid w:val="00416DCE"/>
    <w:rsid w:val="00464831"/>
    <w:rsid w:val="004F3F44"/>
    <w:rsid w:val="006025A7"/>
    <w:rsid w:val="006325AD"/>
    <w:rsid w:val="007E53D3"/>
    <w:rsid w:val="00814E53"/>
    <w:rsid w:val="008706B3"/>
    <w:rsid w:val="008B2732"/>
    <w:rsid w:val="008E4F9F"/>
    <w:rsid w:val="008F1EE9"/>
    <w:rsid w:val="00906BCC"/>
    <w:rsid w:val="009914F2"/>
    <w:rsid w:val="009A340F"/>
    <w:rsid w:val="00A24032"/>
    <w:rsid w:val="00AF42BD"/>
    <w:rsid w:val="00B549D8"/>
    <w:rsid w:val="00B80B24"/>
    <w:rsid w:val="00B94A86"/>
    <w:rsid w:val="00BA3287"/>
    <w:rsid w:val="00C32C76"/>
    <w:rsid w:val="00C80078"/>
    <w:rsid w:val="00C8149A"/>
    <w:rsid w:val="00D1592A"/>
    <w:rsid w:val="00EF04D1"/>
    <w:rsid w:val="00F153A0"/>
    <w:rsid w:val="00FC5FAE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8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4A8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4A86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4A8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Normal"/>
    <w:next w:val="Normal"/>
    <w:uiPriority w:val="99"/>
    <w:semiHidden/>
    <w:rsid w:val="00B94A8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Normal"/>
    <w:next w:val="Normal"/>
    <w:uiPriority w:val="99"/>
    <w:semiHidden/>
    <w:rsid w:val="00B94A8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B94A86"/>
    <w:rPr>
      <w:color w:val="0000FF"/>
      <w:u w:val="single"/>
    </w:rPr>
  </w:style>
  <w:style w:type="character" w:customStyle="1" w:styleId="1">
    <w:name w:val="Просмотренная гиперссылка1"/>
    <w:basedOn w:val="DefaultParagraphFont"/>
    <w:uiPriority w:val="99"/>
    <w:semiHidden/>
    <w:rsid w:val="00B94A86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4A86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94A8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4A86"/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99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hAnsi="Arial" w:cs="Arial"/>
    </w:rPr>
  </w:style>
  <w:style w:type="paragraph" w:customStyle="1" w:styleId="formattext">
    <w:name w:val="formattext"/>
    <w:basedOn w:val="Normal"/>
    <w:uiPriority w:val="99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B94A86"/>
    <w:rPr>
      <w:rFonts w:cs="Calibri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B94A86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94A86"/>
    <w:pPr>
      <w:suppressAutoHyphens/>
      <w:ind w:firstLine="720"/>
    </w:pPr>
    <w:rPr>
      <w:rFonts w:ascii="Arial" w:eastAsia="SimSun" w:hAnsi="Arial" w:cs="Arial"/>
      <w:color w:val="000000"/>
      <w:kern w:val="2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94A86"/>
    <w:rPr>
      <w:vertAlign w:val="superscript"/>
    </w:rPr>
  </w:style>
  <w:style w:type="character" w:styleId="Strong">
    <w:name w:val="Strong"/>
    <w:basedOn w:val="DefaultParagraphFont"/>
    <w:uiPriority w:val="99"/>
    <w:qFormat/>
    <w:rsid w:val="00B94A86"/>
    <w:rPr>
      <w:b/>
      <w:bCs/>
    </w:rPr>
  </w:style>
  <w:style w:type="character" w:customStyle="1" w:styleId="210">
    <w:name w:val="Заголовок 2 Знак1"/>
    <w:basedOn w:val="DefaultParagraphFont"/>
    <w:uiPriority w:val="99"/>
    <w:semiHidden/>
    <w:rsid w:val="00B94A8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DefaultParagraphFont"/>
    <w:uiPriority w:val="99"/>
    <w:semiHidden/>
    <w:rsid w:val="00B94A86"/>
    <w:rPr>
      <w:rFonts w:ascii="Cambria" w:hAnsi="Cambria" w:cs="Cambria"/>
      <w:b/>
      <w:bCs/>
      <w:color w:val="4F81BD"/>
    </w:rPr>
  </w:style>
  <w:style w:type="character" w:styleId="FollowedHyperlink">
    <w:name w:val="FollowedHyperlink"/>
    <w:basedOn w:val="DefaultParagraphFont"/>
    <w:uiPriority w:val="99"/>
    <w:semiHidden/>
    <w:rsid w:val="00B94A8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49D8"/>
  </w:style>
  <w:style w:type="paragraph" w:styleId="Footer">
    <w:name w:val="footer"/>
    <w:basedOn w:val="Normal"/>
    <w:link w:val="FooterChar"/>
    <w:uiPriority w:val="99"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180">
          <w:marLeft w:val="0"/>
          <w:marRight w:val="-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181">
          <w:marLeft w:val="0"/>
          <w:marRight w:val="-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docs.cntd.ru/document/902388832" TargetMode="External"/><Relationship Id="rId1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978846" TargetMode="Externa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366361" TargetMode="External"/><Relationship Id="rId17" Type="http://schemas.openxmlformats.org/officeDocument/2006/relationships/hyperlink" Target="https://docs.cntd.ru/document/902271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71495" TargetMode="External"/><Relationship Id="rId20" Type="http://schemas.openxmlformats.org/officeDocument/2006/relationships/hyperlink" Target="https://docs.cntd.ru/document/9023645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2280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440587074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1031834" TargetMode="External"/><Relationship Id="rId14" Type="http://schemas.openxmlformats.org/officeDocument/2006/relationships/hyperlink" Target="https://docs.cntd.ru/document/9023888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36</Pages>
  <Words>9837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Leninsky</cp:lastModifiedBy>
  <cp:revision>17</cp:revision>
  <dcterms:created xsi:type="dcterms:W3CDTF">2024-05-02T07:01:00Z</dcterms:created>
  <dcterms:modified xsi:type="dcterms:W3CDTF">2024-05-27T06:03:00Z</dcterms:modified>
</cp:coreProperties>
</file>