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09" w:rsidRPr="001D16C5" w:rsidRDefault="00F05D09" w:rsidP="001D16C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D16C5">
        <w:rPr>
          <w:rFonts w:ascii="Arial" w:hAnsi="Arial" w:cs="Arial"/>
          <w:b/>
          <w:bCs/>
          <w:sz w:val="32"/>
          <w:szCs w:val="32"/>
        </w:rPr>
        <w:t>РОССИЙСКАЯ  ФЕДЕРАЦИЯ</w:t>
      </w:r>
      <w:r w:rsidRPr="001D16C5">
        <w:rPr>
          <w:rFonts w:ascii="Arial" w:hAnsi="Arial" w:cs="Arial"/>
          <w:b/>
          <w:bCs/>
          <w:sz w:val="32"/>
          <w:szCs w:val="32"/>
        </w:rPr>
        <w:br/>
        <w:t>АДМИНИСТРАЦИЯ  ЛЕНИНСКОГО   СЕЛЬСОВЕТА</w:t>
      </w:r>
      <w:r w:rsidRPr="001D16C5">
        <w:rPr>
          <w:rFonts w:ascii="Arial" w:hAnsi="Arial" w:cs="Arial"/>
          <w:b/>
          <w:bCs/>
          <w:sz w:val="32"/>
          <w:szCs w:val="32"/>
        </w:rPr>
        <w:br/>
        <w:t>КАСТОРЕНСКОГО РАЙОНА  КУРСКОЙ ОБЛАСТИ</w:t>
      </w:r>
    </w:p>
    <w:p w:rsidR="00F05D09" w:rsidRPr="001D16C5" w:rsidRDefault="00F05D09" w:rsidP="001D16C5">
      <w:pPr>
        <w:spacing w:after="0"/>
        <w:jc w:val="center"/>
        <w:rPr>
          <w:rStyle w:val="Strong"/>
          <w:rFonts w:ascii="Arial" w:hAnsi="Arial" w:cs="Arial"/>
          <w:sz w:val="32"/>
          <w:szCs w:val="32"/>
        </w:rPr>
      </w:pPr>
      <w:r w:rsidRPr="001D16C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05D09" w:rsidRPr="001D16C5" w:rsidRDefault="00F05D09" w:rsidP="001D16C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D16C5">
        <w:rPr>
          <w:rFonts w:ascii="Arial" w:hAnsi="Arial" w:cs="Arial"/>
          <w:sz w:val="32"/>
          <w:szCs w:val="32"/>
        </w:rPr>
        <w:t>от 19 июля 2018 г</w:t>
      </w:r>
      <w:r>
        <w:rPr>
          <w:rFonts w:ascii="Arial" w:hAnsi="Arial" w:cs="Arial"/>
          <w:sz w:val="32"/>
          <w:szCs w:val="32"/>
        </w:rPr>
        <w:t>ода</w:t>
      </w:r>
      <w:r w:rsidRPr="001D16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№</w:t>
      </w:r>
      <w:r w:rsidRPr="001D16C5">
        <w:rPr>
          <w:rFonts w:ascii="Arial" w:hAnsi="Arial" w:cs="Arial"/>
          <w:sz w:val="32"/>
          <w:szCs w:val="32"/>
        </w:rPr>
        <w:t xml:space="preserve"> 52</w:t>
      </w:r>
    </w:p>
    <w:p w:rsidR="00F05D09" w:rsidRPr="001D16C5" w:rsidRDefault="00F05D09" w:rsidP="001D16C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F05D09" w:rsidRPr="001D16C5" w:rsidRDefault="00F05D09" w:rsidP="001D16C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D16C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>порядке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  <w:r w:rsidRPr="001D16C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</w:t>
      </w:r>
      <w:r w:rsidRPr="001D16C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образования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0A6F79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 xml:space="preserve">В соответствии со </w:t>
      </w:r>
      <w:hyperlink r:id="rId5" w:history="1">
        <w:r w:rsidRPr="001D16C5">
          <w:rPr>
            <w:color w:val="0000FF"/>
            <w:sz w:val="24"/>
            <w:szCs w:val="24"/>
          </w:rPr>
          <w:t>статьей 80</w:t>
        </w:r>
      </w:hyperlink>
      <w:r w:rsidRPr="001D16C5">
        <w:rPr>
          <w:sz w:val="24"/>
          <w:szCs w:val="24"/>
        </w:rPr>
        <w:t xml:space="preserve"> Бюджетного кодекса Российской Федерации Администрация Ленинского сельсовета Касторенского района Курской области постановляет:</w:t>
      </w:r>
    </w:p>
    <w:p w:rsidR="00F05D09" w:rsidRPr="001D16C5" w:rsidRDefault="00F05D09" w:rsidP="000A6F79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 xml:space="preserve">1. Утвердить прилагаемые </w:t>
      </w:r>
      <w:hyperlink w:anchor="P42" w:history="1">
        <w:r w:rsidRPr="001D16C5">
          <w:rPr>
            <w:color w:val="0000FF"/>
            <w:sz w:val="24"/>
            <w:szCs w:val="24"/>
          </w:rPr>
          <w:t>Правила</w:t>
        </w:r>
      </w:hyperlink>
      <w:r w:rsidRPr="001D16C5">
        <w:rPr>
          <w:sz w:val="24"/>
          <w:szCs w:val="24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образования.</w:t>
      </w:r>
    </w:p>
    <w:p w:rsidR="00F05D09" w:rsidRPr="001D16C5" w:rsidRDefault="00F05D09" w:rsidP="000A6F79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 xml:space="preserve">2. Установить, что </w:t>
      </w:r>
      <w:hyperlink w:anchor="P42" w:history="1">
        <w:r w:rsidRPr="001D16C5">
          <w:rPr>
            <w:color w:val="0000FF"/>
            <w:sz w:val="24"/>
            <w:szCs w:val="24"/>
          </w:rPr>
          <w:t>Правила</w:t>
        </w:r>
      </w:hyperlink>
      <w:r w:rsidRPr="001D16C5">
        <w:rPr>
          <w:sz w:val="24"/>
          <w:szCs w:val="24"/>
        </w:rPr>
        <w:t>, утвержденные настоящим постановлением, не распространяются на инвестиционные проекты, включенные в муниципальные целевые программы, на финансовое обеспечение которых предоставляются бюджетные инвестиции.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  <w:bookmarkStart w:id="0" w:name="P23"/>
      <w:bookmarkEnd w:id="0"/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Default="00F05D09" w:rsidP="001D16C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Ленинского сельсовета                                                  А. М. Лохматов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0A6F79">
      <w:pPr>
        <w:pStyle w:val="ConsPlusNormal"/>
        <w:ind w:firstLine="0"/>
        <w:jc w:val="both"/>
        <w:rPr>
          <w:sz w:val="24"/>
          <w:szCs w:val="24"/>
        </w:rPr>
      </w:pP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0A6F79">
      <w:pPr>
        <w:pStyle w:val="ConsPlusNormal"/>
        <w:jc w:val="right"/>
        <w:outlineLvl w:val="0"/>
        <w:rPr>
          <w:sz w:val="24"/>
          <w:szCs w:val="24"/>
        </w:rPr>
      </w:pPr>
      <w:r w:rsidRPr="001D16C5">
        <w:rPr>
          <w:sz w:val="24"/>
          <w:szCs w:val="24"/>
        </w:rPr>
        <w:t>Утверждены</w:t>
      </w:r>
    </w:p>
    <w:p w:rsidR="00F05D09" w:rsidRDefault="00F05D09" w:rsidP="000A6F79">
      <w:pPr>
        <w:pStyle w:val="ConsPlusNormal"/>
        <w:jc w:val="right"/>
        <w:rPr>
          <w:sz w:val="24"/>
          <w:szCs w:val="24"/>
        </w:rPr>
      </w:pPr>
      <w:r w:rsidRPr="001D16C5">
        <w:rPr>
          <w:sz w:val="24"/>
          <w:szCs w:val="24"/>
        </w:rPr>
        <w:t>постановлением администрации</w:t>
      </w:r>
    </w:p>
    <w:p w:rsidR="00F05D09" w:rsidRPr="001D16C5" w:rsidRDefault="00F05D09" w:rsidP="000A6F79">
      <w:pPr>
        <w:pStyle w:val="ConsPlusNormal"/>
        <w:jc w:val="right"/>
        <w:rPr>
          <w:sz w:val="24"/>
          <w:szCs w:val="24"/>
        </w:rPr>
      </w:pPr>
      <w:r w:rsidRPr="001D16C5">
        <w:rPr>
          <w:sz w:val="24"/>
          <w:szCs w:val="24"/>
        </w:rPr>
        <w:t xml:space="preserve"> Ленинского сельсовета</w:t>
      </w:r>
    </w:p>
    <w:p w:rsidR="00F05D09" w:rsidRPr="001D16C5" w:rsidRDefault="00F05D09" w:rsidP="000A6F79">
      <w:pPr>
        <w:pStyle w:val="ConsPlusNormal"/>
        <w:jc w:val="right"/>
        <w:rPr>
          <w:sz w:val="24"/>
          <w:szCs w:val="24"/>
        </w:rPr>
      </w:pPr>
      <w:r w:rsidRPr="001D16C5">
        <w:rPr>
          <w:sz w:val="24"/>
          <w:szCs w:val="24"/>
        </w:rPr>
        <w:t>Касторенского района Курской области</w:t>
      </w:r>
    </w:p>
    <w:p w:rsidR="00F05D09" w:rsidRPr="001D16C5" w:rsidRDefault="00F05D09" w:rsidP="000A6F79">
      <w:pPr>
        <w:pStyle w:val="ConsPlusNormal"/>
        <w:jc w:val="right"/>
        <w:rPr>
          <w:sz w:val="24"/>
          <w:szCs w:val="24"/>
        </w:rPr>
      </w:pPr>
      <w:r w:rsidRPr="001D16C5">
        <w:rPr>
          <w:sz w:val="24"/>
          <w:szCs w:val="24"/>
        </w:rPr>
        <w:t>от 19 июля 2018 г. N 52</w:t>
      </w:r>
      <w:bookmarkStart w:id="1" w:name="_GoBack"/>
      <w:bookmarkEnd w:id="1"/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0A6F79" w:rsidRDefault="00F05D09" w:rsidP="000A6F7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2" w:name="P42"/>
      <w:bookmarkEnd w:id="2"/>
      <w:r w:rsidRPr="000A6F79">
        <w:rPr>
          <w:rFonts w:ascii="Arial" w:hAnsi="Arial" w:cs="Arial"/>
          <w:sz w:val="32"/>
          <w:szCs w:val="32"/>
        </w:rPr>
        <w:t>ПРАВИЛА</w:t>
      </w:r>
    </w:p>
    <w:p w:rsidR="00F05D09" w:rsidRPr="000A6F79" w:rsidRDefault="00F05D09" w:rsidP="000A6F7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принятия решения о предоставлении бюджетных инвестиций юридическим лицам</w:t>
      </w:r>
      <w:r w:rsidRPr="000A6F7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не являющимся государственными или муниципальными учреждениями и государственными или муниципальными унитарными предприятиями</w:t>
      </w:r>
      <w:r w:rsidRPr="000A6F7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</w:t>
      </w:r>
      <w:r w:rsidRPr="000A6F7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находящиеся в собственности таких дочерних обществ</w:t>
      </w:r>
      <w:r w:rsidRPr="000A6F7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и (или) на приобретение такими дочерними обществами объектов недвижимого имущества за счет средств бюджета муниципального образования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6C7D9D" w:rsidRDefault="00F05D09" w:rsidP="006C7D9D">
      <w:pPr>
        <w:pStyle w:val="ConsPlusTitle"/>
        <w:jc w:val="center"/>
        <w:outlineLvl w:val="1"/>
        <w:rPr>
          <w:rFonts w:ascii="Arial" w:hAnsi="Arial" w:cs="Arial"/>
          <w:sz w:val="32"/>
          <w:szCs w:val="32"/>
        </w:rPr>
      </w:pPr>
      <w:r w:rsidRPr="006C7D9D">
        <w:rPr>
          <w:rFonts w:ascii="Arial" w:hAnsi="Arial" w:cs="Arial"/>
          <w:sz w:val="32"/>
          <w:szCs w:val="32"/>
        </w:rPr>
        <w:t>I. Общие положения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bookmarkStart w:id="3" w:name="P57"/>
      <w:bookmarkEnd w:id="3"/>
      <w:r w:rsidRPr="001D16C5">
        <w:rPr>
          <w:sz w:val="24"/>
          <w:szCs w:val="24"/>
        </w:rPr>
        <w:t>1. 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Ленинского сельсовета Касторенского района Курской области (далее соответственно - бюджетные инвестиции, решение).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2. Инициатором подготовки проекта решения выступает главный распорядитель средств местного бюджета администрация Ленинского сельсовета Касторенского района Курской области, ответственный за реализацию мероприятия муниципальной программы,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(далее - главный распорядитель).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а) приоритетов и целей развития муниципального образования, исходя из прогнозов и программ социально-экономического развития муниципального образования «Ленинский сельсовет», муниципальных программ,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б) поручений и указаний главы Ленинского сельсовета;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в) оценки эффективности использования средств муниципального бюджета, направляемых на капитальные вложения;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г) оценки влияния создания объекта капитального строительства на комплексное развитие территории муниципального образования;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 xml:space="preserve">4. Предоставление бюджетных инвестиций осуществляется при условии, что средства взноса в уставный (складочный) капитал дочернего общества, указанного в </w:t>
      </w:r>
      <w:hyperlink w:anchor="P57" w:history="1">
        <w:r w:rsidRPr="001D16C5">
          <w:rPr>
            <w:color w:val="0000FF"/>
            <w:sz w:val="24"/>
            <w:szCs w:val="24"/>
          </w:rPr>
          <w:t>пункте 1</w:t>
        </w:r>
      </w:hyperlink>
      <w:r w:rsidRPr="001D16C5">
        <w:rPr>
          <w:sz w:val="24"/>
          <w:szCs w:val="24"/>
        </w:rPr>
        <w:t xml:space="preserve"> настоящих Правил, в объеме, источником финансового обеспечения которого являются инвестиции, не может быть направлен таким дочерним обществом на финансовое обеспечение следующих работ: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б) приобретение земельных участков под строительство;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д)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6C7D9D" w:rsidRDefault="00F05D09" w:rsidP="006C7D9D">
      <w:pPr>
        <w:pStyle w:val="ConsPlusTitle"/>
        <w:jc w:val="center"/>
        <w:outlineLvl w:val="1"/>
        <w:rPr>
          <w:rFonts w:ascii="Arial" w:hAnsi="Arial" w:cs="Arial"/>
          <w:sz w:val="32"/>
          <w:szCs w:val="32"/>
        </w:rPr>
      </w:pPr>
      <w:r w:rsidRPr="006C7D9D">
        <w:rPr>
          <w:rFonts w:ascii="Arial" w:hAnsi="Arial" w:cs="Arial"/>
          <w:sz w:val="32"/>
          <w:szCs w:val="32"/>
        </w:rPr>
        <w:t>II. Подготовка проекта решения</w:t>
      </w:r>
    </w:p>
    <w:p w:rsidR="00F05D09" w:rsidRPr="001D16C5" w:rsidRDefault="00F05D09" w:rsidP="001D16C5">
      <w:pPr>
        <w:pStyle w:val="ConsPlusNormal"/>
        <w:jc w:val="both"/>
        <w:rPr>
          <w:sz w:val="24"/>
          <w:szCs w:val="24"/>
        </w:rPr>
      </w:pPr>
    </w:p>
    <w:p w:rsidR="00F05D09" w:rsidRPr="001D16C5" w:rsidRDefault="00F05D09" w:rsidP="001D16C5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5. Главный распорядитель подготавливает проект решения.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Российской Федерации,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6. Проект решения подготавливается в форме проекта нормативного правового акта администрации муниципального образования (постановления).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bookmarkStart w:id="4" w:name="P79"/>
      <w:bookmarkEnd w:id="4"/>
      <w:r w:rsidRPr="001D16C5">
        <w:rPr>
          <w:sz w:val="24"/>
          <w:szCs w:val="24"/>
        </w:rPr>
        <w:t>В проект решения включается объект капитального строительства и (или) объект недвижимого имущества, инвестиционный проект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распорядителем, а также документам территориального планирования муниципального образования, в случае если объект капитального строительства и (или) объект недвижимого имущества является объектом местного значения, подлежащим отображению в этих документах.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7. Проект решения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в) наименование главного распорядителя;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г) наименование юридического лица, получающего бюджетные инвестиции;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д) наименование дочернего общества юридического лица, являющегося застройщиком, заказчиком;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bookmarkStart w:id="5" w:name="P90"/>
      <w:bookmarkEnd w:id="5"/>
      <w:r w:rsidRPr="001D16C5">
        <w:rPr>
          <w:sz w:val="24"/>
          <w:szCs w:val="24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F05D09" w:rsidRPr="001D16C5" w:rsidRDefault="00F05D09" w:rsidP="006C7D9D">
      <w:pPr>
        <w:pStyle w:val="ConsPlusNormal"/>
        <w:ind w:firstLine="540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8.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9. Главный распорядитель направляет согласованный в установленном порядке с ответственным исполнителем муниципальной программы Российской Федерации проект решения с пояснительной запиской и финансово-экономическим обоснованием в собрание депутатов до 15 ноября текущего года.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 xml:space="preserve">10. Одновременно с проектом решения в собрание депутатов по каждому объекту капитального строительства направляются документы, материалы и исходные данные, необходимые для расчета интегральной оценки, указанной в </w:t>
      </w:r>
      <w:hyperlink w:anchor="P79" w:history="1">
        <w:r w:rsidRPr="001D16C5">
          <w:rPr>
            <w:color w:val="0000FF"/>
            <w:sz w:val="24"/>
            <w:szCs w:val="24"/>
          </w:rPr>
          <w:t>абзаце втором пункта 6</w:t>
        </w:r>
      </w:hyperlink>
      <w:r w:rsidRPr="001D16C5">
        <w:rPr>
          <w:sz w:val="24"/>
          <w:szCs w:val="24"/>
        </w:rPr>
        <w:t xml:space="preserve"> настоящих Правил, и результаты такой интегральной оценки, а также представляются следующие документы: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а) 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б) решение общего собрания акционеров юридического лица, а также его дочернего общества о выплате дивидендов по акциям всех категорий (типов) за последние 2 года;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в) решение уполномоченного органа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 xml:space="preserve">г)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1D16C5">
          <w:rPr>
            <w:color w:val="0000FF"/>
            <w:sz w:val="24"/>
            <w:szCs w:val="24"/>
          </w:rPr>
          <w:t>подпунктом "и" пункта 7</w:t>
        </w:r>
      </w:hyperlink>
      <w:r w:rsidRPr="001D16C5">
        <w:rPr>
          <w:sz w:val="24"/>
          <w:szCs w:val="24"/>
        </w:rPr>
        <w:t xml:space="preserve"> настоящих Правил.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bookmarkStart w:id="6" w:name="P100"/>
      <w:bookmarkEnd w:id="6"/>
      <w:r w:rsidRPr="001D16C5">
        <w:rPr>
          <w:sz w:val="24"/>
          <w:szCs w:val="24"/>
        </w:rPr>
        <w:t>11. Внесение изменений в решение осуществляется в порядке, установленном настоящими Правилами.</w:t>
      </w:r>
    </w:p>
    <w:p w:rsidR="00F05D09" w:rsidRPr="001D16C5" w:rsidRDefault="00F05D09" w:rsidP="006C7D9D">
      <w:pPr>
        <w:pStyle w:val="ConsPlusNormal"/>
        <w:ind w:firstLine="539"/>
        <w:jc w:val="both"/>
        <w:rPr>
          <w:sz w:val="24"/>
          <w:szCs w:val="24"/>
        </w:rPr>
      </w:pPr>
      <w:r w:rsidRPr="001D16C5">
        <w:rPr>
          <w:sz w:val="24"/>
          <w:szCs w:val="24"/>
        </w:rPr>
        <w:t>12. Одновременно с проектом решения главным распорядителем подготавливаются проект договора о предоставлении бюджетных инвестиций юридическому лицу и проект договора о предоставлении взноса в уставной (складочный) капитал дочернего общества, оформленные в установленном порядке.</w:t>
      </w:r>
    </w:p>
    <w:p w:rsidR="00F05D09" w:rsidRPr="001D16C5" w:rsidRDefault="00F05D09" w:rsidP="001D16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F05D09" w:rsidRPr="001D16C5" w:rsidSect="001D16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539"/>
    <w:multiLevelType w:val="hybridMultilevel"/>
    <w:tmpl w:val="1C4E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8B"/>
    <w:rsid w:val="00062C3D"/>
    <w:rsid w:val="000A6F79"/>
    <w:rsid w:val="000E73B6"/>
    <w:rsid w:val="001D16C5"/>
    <w:rsid w:val="002C3559"/>
    <w:rsid w:val="0037049E"/>
    <w:rsid w:val="003B7B47"/>
    <w:rsid w:val="004C7469"/>
    <w:rsid w:val="005465C4"/>
    <w:rsid w:val="006C7D9D"/>
    <w:rsid w:val="007D713C"/>
    <w:rsid w:val="00894467"/>
    <w:rsid w:val="008E44EC"/>
    <w:rsid w:val="00A47358"/>
    <w:rsid w:val="00AA24F9"/>
    <w:rsid w:val="00B34846"/>
    <w:rsid w:val="00C70EA3"/>
    <w:rsid w:val="00CF37C8"/>
    <w:rsid w:val="00D3268B"/>
    <w:rsid w:val="00DE6990"/>
    <w:rsid w:val="00E6172B"/>
    <w:rsid w:val="00F05D09"/>
    <w:rsid w:val="00FB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268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3268B"/>
    <w:rPr>
      <w:b/>
      <w:bCs/>
    </w:rPr>
  </w:style>
  <w:style w:type="paragraph" w:styleId="ListParagraph">
    <w:name w:val="List Paragraph"/>
    <w:basedOn w:val="Normal"/>
    <w:uiPriority w:val="99"/>
    <w:qFormat/>
    <w:rsid w:val="007D713C"/>
    <w:pPr>
      <w:ind w:left="720"/>
    </w:pPr>
  </w:style>
  <w:style w:type="paragraph" w:customStyle="1" w:styleId="ConsPlusNormal">
    <w:name w:val="ConsPlusNormal"/>
    <w:link w:val="ConsPlusNormal0"/>
    <w:uiPriority w:val="99"/>
    <w:rsid w:val="007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D713C"/>
    <w:rPr>
      <w:rFonts w:ascii="Arial" w:hAnsi="Arial" w:cs="Arial"/>
      <w:sz w:val="22"/>
      <w:szCs w:val="22"/>
      <w:lang w:val="ru-RU" w:eastAsia="ru-RU"/>
    </w:rPr>
  </w:style>
  <w:style w:type="paragraph" w:customStyle="1" w:styleId="western">
    <w:name w:val="western"/>
    <w:basedOn w:val="Normal"/>
    <w:uiPriority w:val="99"/>
    <w:rsid w:val="007D713C"/>
    <w:pPr>
      <w:suppressAutoHyphens/>
      <w:spacing w:before="28" w:after="28" w:line="240" w:lineRule="auto"/>
    </w:pPr>
    <w:rPr>
      <w:kern w:val="2"/>
      <w:sz w:val="24"/>
      <w:szCs w:val="24"/>
      <w:lang w:eastAsia="hi-IN" w:bidi="hi-IN"/>
    </w:rPr>
  </w:style>
  <w:style w:type="paragraph" w:customStyle="1" w:styleId="a">
    <w:name w:val="Базовый"/>
    <w:uiPriority w:val="99"/>
    <w:rsid w:val="0037049E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ConsPlusTitle">
    <w:name w:val="ConsPlusTitle"/>
    <w:uiPriority w:val="99"/>
    <w:rsid w:val="001D16C5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BE9F52F5D7B3C4EC749BAD85EB1D0F2FD39D30903DBD3E06ABB2C2066B5324A3E612232CBDA62W8q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1925</Words>
  <Characters>10973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Free</dc:creator>
  <cp:keywords/>
  <dc:description/>
  <cp:lastModifiedBy>Leninsky</cp:lastModifiedBy>
  <cp:revision>2</cp:revision>
  <cp:lastPrinted>2018-06-27T13:31:00Z</cp:lastPrinted>
  <dcterms:created xsi:type="dcterms:W3CDTF">2018-07-31T09:24:00Z</dcterms:created>
  <dcterms:modified xsi:type="dcterms:W3CDTF">2018-07-31T09:24:00Z</dcterms:modified>
</cp:coreProperties>
</file>