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4B" w:rsidRDefault="00B66D4B" w:rsidP="00132883">
      <w:pPr>
        <w:jc w:val="center"/>
      </w:pPr>
    </w:p>
    <w:p w:rsidR="00132883" w:rsidRPr="005A3513" w:rsidRDefault="00132883" w:rsidP="00132883">
      <w:pPr>
        <w:jc w:val="center"/>
      </w:pPr>
      <w:r w:rsidRPr="005A3513">
        <w:t>РОССИЙСКАЯ ФЕДЕРАЦИЯ</w:t>
      </w:r>
    </w:p>
    <w:p w:rsidR="00152A40" w:rsidRDefault="00132883" w:rsidP="00132883">
      <w:pPr>
        <w:pStyle w:val="1"/>
        <w:rPr>
          <w:b w:val="0"/>
          <w:sz w:val="24"/>
        </w:rPr>
      </w:pPr>
      <w:r w:rsidRPr="005A3513">
        <w:rPr>
          <w:b w:val="0"/>
          <w:sz w:val="24"/>
        </w:rPr>
        <w:t xml:space="preserve">  АДМИНИСТРАЦИЯ </w:t>
      </w:r>
      <w:r w:rsidR="009870B0">
        <w:rPr>
          <w:b w:val="0"/>
          <w:sz w:val="24"/>
        </w:rPr>
        <w:t xml:space="preserve"> </w:t>
      </w:r>
    </w:p>
    <w:p w:rsidR="00132883" w:rsidRPr="005A3513" w:rsidRDefault="003B31A5" w:rsidP="00132883">
      <w:pPr>
        <w:pStyle w:val="1"/>
        <w:rPr>
          <w:b w:val="0"/>
          <w:sz w:val="24"/>
        </w:rPr>
      </w:pPr>
      <w:r>
        <w:rPr>
          <w:b w:val="0"/>
          <w:sz w:val="24"/>
        </w:rPr>
        <w:t>ЛЕНИ</w:t>
      </w:r>
      <w:r w:rsidR="00152A40">
        <w:rPr>
          <w:b w:val="0"/>
          <w:sz w:val="24"/>
        </w:rPr>
        <w:t>НСКОГО</w:t>
      </w:r>
      <w:r w:rsidR="009870B0">
        <w:rPr>
          <w:b w:val="0"/>
          <w:sz w:val="24"/>
        </w:rPr>
        <w:t xml:space="preserve">   </w:t>
      </w:r>
      <w:r w:rsidR="00132883" w:rsidRPr="005A3513">
        <w:rPr>
          <w:b w:val="0"/>
          <w:sz w:val="24"/>
        </w:rPr>
        <w:t>СЕЛЬСОВЕТА</w:t>
      </w:r>
    </w:p>
    <w:p w:rsidR="00132883" w:rsidRPr="005A3513" w:rsidRDefault="00132883" w:rsidP="00132883">
      <w:pPr>
        <w:jc w:val="center"/>
      </w:pPr>
      <w:r w:rsidRPr="005A3513">
        <w:t xml:space="preserve">КАСТОРЕНСКОГО РАЙОНА </w:t>
      </w:r>
      <w:r w:rsidR="009870B0">
        <w:t xml:space="preserve"> </w:t>
      </w:r>
      <w:r w:rsidRPr="005A3513">
        <w:t xml:space="preserve">КУРСКОЙ </w:t>
      </w:r>
      <w:r w:rsidR="009870B0">
        <w:t xml:space="preserve"> </w:t>
      </w:r>
      <w:r w:rsidRPr="005A3513">
        <w:t>ОБЛАСТИ</w:t>
      </w:r>
    </w:p>
    <w:p w:rsidR="00132883" w:rsidRPr="005A3513" w:rsidRDefault="00132883" w:rsidP="00132883">
      <w:pPr>
        <w:jc w:val="center"/>
      </w:pPr>
    </w:p>
    <w:p w:rsidR="00132883" w:rsidRPr="005A3513" w:rsidRDefault="00132883" w:rsidP="00132883">
      <w:pPr>
        <w:pStyle w:val="2"/>
        <w:rPr>
          <w:b w:val="0"/>
        </w:rPr>
      </w:pPr>
      <w:r w:rsidRPr="005A3513">
        <w:rPr>
          <w:b w:val="0"/>
        </w:rPr>
        <w:t>ПОСТАНОВЛЕНИЕ</w:t>
      </w:r>
    </w:p>
    <w:p w:rsidR="00132883" w:rsidRPr="005A3513" w:rsidRDefault="00132883" w:rsidP="00132883">
      <w:pPr>
        <w:rPr>
          <w:b/>
        </w:rPr>
      </w:pPr>
    </w:p>
    <w:p w:rsidR="00132883" w:rsidRPr="005A3513" w:rsidRDefault="00132883" w:rsidP="00132883">
      <w:r w:rsidRPr="005A3513">
        <w:rPr>
          <w:b/>
        </w:rPr>
        <w:t xml:space="preserve">  </w:t>
      </w:r>
      <w:r w:rsidR="003B31A5">
        <w:t>О</w:t>
      </w:r>
      <w:r w:rsidR="005A1338">
        <w:t>т</w:t>
      </w:r>
      <w:r w:rsidR="003B31A5">
        <w:t xml:space="preserve">         </w:t>
      </w:r>
      <w:r w:rsidR="000636A9">
        <w:t>20</w:t>
      </w:r>
      <w:r w:rsidR="003B31A5">
        <w:t xml:space="preserve"> </w:t>
      </w:r>
      <w:r w:rsidR="00B66D4B">
        <w:t>.</w:t>
      </w:r>
      <w:r w:rsidR="006C08AE">
        <w:t>1</w:t>
      </w:r>
      <w:r w:rsidR="000636A9">
        <w:t>0</w:t>
      </w:r>
      <w:r w:rsidR="00B66D4B">
        <w:t>.20</w:t>
      </w:r>
      <w:r w:rsidR="003B31A5">
        <w:t>2</w:t>
      </w:r>
      <w:r w:rsidR="000636A9">
        <w:t>2</w:t>
      </w:r>
      <w:r w:rsidR="009870B0">
        <w:t xml:space="preserve"> года                       </w:t>
      </w:r>
      <w:r w:rsidR="00A2413B">
        <w:t xml:space="preserve">                                               №</w:t>
      </w:r>
      <w:r w:rsidR="009870B0">
        <w:t xml:space="preserve">   </w:t>
      </w:r>
      <w:r w:rsidR="000573C6">
        <w:t>47</w:t>
      </w:r>
      <w:r w:rsidR="009870B0">
        <w:t xml:space="preserve">                              </w:t>
      </w:r>
      <w:r w:rsidR="00141A77">
        <w:t xml:space="preserve">  </w:t>
      </w:r>
      <w:r w:rsidR="003B31A5">
        <w:t xml:space="preserve">                 </w:t>
      </w:r>
      <w:r w:rsidR="00231E09">
        <w:t xml:space="preserve"> </w:t>
      </w:r>
      <w:r w:rsidRPr="005A3513">
        <w:t xml:space="preserve">                </w:t>
      </w:r>
    </w:p>
    <w:p w:rsidR="00132883" w:rsidRPr="005A3513" w:rsidRDefault="00132883" w:rsidP="00132883">
      <w:pPr>
        <w:pStyle w:val="a3"/>
        <w:rPr>
          <w:lang w:val="ru-RU"/>
        </w:rPr>
      </w:pPr>
    </w:p>
    <w:p w:rsidR="00132883" w:rsidRPr="009870B0" w:rsidRDefault="006C08AE" w:rsidP="00132883">
      <w:pPr>
        <w:rPr>
          <w:bCs/>
        </w:rPr>
      </w:pPr>
      <w:r>
        <w:rPr>
          <w:bCs/>
        </w:rPr>
        <w:t xml:space="preserve">Об утверждении </w:t>
      </w:r>
      <w:r w:rsidR="00132883" w:rsidRPr="009870B0">
        <w:rPr>
          <w:bCs/>
        </w:rPr>
        <w:t>муниципальн</w:t>
      </w:r>
      <w:r>
        <w:rPr>
          <w:bCs/>
        </w:rPr>
        <w:t>ой</w:t>
      </w:r>
      <w:r w:rsidR="00132883" w:rsidRPr="009870B0">
        <w:rPr>
          <w:bCs/>
        </w:rPr>
        <w:t xml:space="preserve"> программ</w:t>
      </w:r>
      <w:r>
        <w:rPr>
          <w:bCs/>
        </w:rPr>
        <w:t>ы</w:t>
      </w:r>
    </w:p>
    <w:p w:rsidR="00132883" w:rsidRPr="009870B0" w:rsidRDefault="00132883" w:rsidP="00132883">
      <w:pPr>
        <w:rPr>
          <w:bCs/>
        </w:rPr>
      </w:pPr>
      <w:r w:rsidRPr="009870B0">
        <w:rPr>
          <w:bCs/>
        </w:rPr>
        <w:t xml:space="preserve"> «Защита населения и территории </w:t>
      </w:r>
    </w:p>
    <w:p w:rsidR="00132883" w:rsidRPr="009870B0" w:rsidRDefault="00132883" w:rsidP="00132883">
      <w:pPr>
        <w:rPr>
          <w:bCs/>
        </w:rPr>
      </w:pPr>
      <w:r w:rsidRPr="009870B0">
        <w:rPr>
          <w:bCs/>
        </w:rPr>
        <w:t xml:space="preserve">от чрезвычайных ситуаций, обеспечение </w:t>
      </w:r>
    </w:p>
    <w:p w:rsidR="00132883" w:rsidRPr="009870B0" w:rsidRDefault="00132883" w:rsidP="00132883">
      <w:pPr>
        <w:rPr>
          <w:bCs/>
        </w:rPr>
      </w:pPr>
      <w:r w:rsidRPr="009870B0">
        <w:rPr>
          <w:bCs/>
        </w:rPr>
        <w:t xml:space="preserve">пожарной безопасности и безопасности </w:t>
      </w:r>
    </w:p>
    <w:p w:rsidR="00132883" w:rsidRDefault="00132883" w:rsidP="00132883">
      <w:pPr>
        <w:rPr>
          <w:bCs/>
        </w:rPr>
      </w:pPr>
      <w:r w:rsidRPr="009870B0">
        <w:rPr>
          <w:bCs/>
        </w:rPr>
        <w:t>людей на водных объектах</w:t>
      </w:r>
      <w:r w:rsidR="003B31A5">
        <w:rPr>
          <w:bCs/>
        </w:rPr>
        <w:t xml:space="preserve"> в Ленинском сельсовете</w:t>
      </w:r>
      <w:r w:rsidR="001218BC">
        <w:rPr>
          <w:bCs/>
        </w:rPr>
        <w:t xml:space="preserve"> </w:t>
      </w:r>
    </w:p>
    <w:p w:rsidR="001218BC" w:rsidRDefault="001218BC" w:rsidP="00132883">
      <w:pPr>
        <w:rPr>
          <w:bCs/>
        </w:rPr>
      </w:pPr>
      <w:r>
        <w:rPr>
          <w:bCs/>
        </w:rPr>
        <w:t xml:space="preserve"> Касторенского  района Курской области</w:t>
      </w:r>
    </w:p>
    <w:p w:rsidR="001218BC" w:rsidRPr="009870B0" w:rsidRDefault="001218BC" w:rsidP="00132883">
      <w:pPr>
        <w:rPr>
          <w:bCs/>
        </w:rPr>
      </w:pPr>
      <w:r>
        <w:rPr>
          <w:bCs/>
        </w:rPr>
        <w:t>н</w:t>
      </w:r>
      <w:r w:rsidR="00F859D4">
        <w:rPr>
          <w:bCs/>
        </w:rPr>
        <w:t xml:space="preserve">а </w:t>
      </w:r>
      <w:r w:rsidR="00307458">
        <w:rPr>
          <w:bCs/>
        </w:rPr>
        <w:t>202</w:t>
      </w:r>
      <w:r w:rsidR="000636A9">
        <w:rPr>
          <w:bCs/>
        </w:rPr>
        <w:t>3</w:t>
      </w:r>
      <w:r w:rsidR="00307458">
        <w:rPr>
          <w:bCs/>
        </w:rPr>
        <w:t>-202</w:t>
      </w:r>
      <w:r w:rsidR="000636A9">
        <w:rPr>
          <w:bCs/>
        </w:rPr>
        <w:t>5</w:t>
      </w:r>
      <w:r w:rsidR="00F859D4">
        <w:rPr>
          <w:bCs/>
        </w:rPr>
        <w:t>г.г.</w:t>
      </w:r>
      <w:r w:rsidR="006C08AE">
        <w:rPr>
          <w:bCs/>
        </w:rPr>
        <w:t>»</w:t>
      </w:r>
    </w:p>
    <w:p w:rsidR="00132883" w:rsidRDefault="00132883" w:rsidP="00157491">
      <w:pPr>
        <w:jc w:val="both"/>
      </w:pPr>
    </w:p>
    <w:p w:rsidR="003B31A5" w:rsidRPr="00D63740" w:rsidRDefault="003B31A5" w:rsidP="00157491">
      <w:pPr>
        <w:jc w:val="both"/>
      </w:pPr>
    </w:p>
    <w:p w:rsidR="00231E09" w:rsidRPr="00231E09" w:rsidRDefault="00132883" w:rsidP="00231E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3B31A5">
        <w:t>Ленинский</w:t>
      </w:r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области,</w:t>
      </w:r>
      <w:r w:rsidR="00231E09">
        <w:t xml:space="preserve"> в соответствии с постановлением администрации Ленинского сельсовета </w:t>
      </w:r>
      <w:proofErr w:type="spellStart"/>
      <w:r w:rsidR="00231E09">
        <w:t>Касторенского</w:t>
      </w:r>
      <w:proofErr w:type="spellEnd"/>
      <w:r w:rsidR="00231E09">
        <w:t xml:space="preserve"> района Курской области №47 от 18.11.2013 года</w:t>
      </w:r>
      <w:r w:rsidR="00231E09" w:rsidRPr="00231E09">
        <w:rPr>
          <w:b/>
          <w:bCs/>
        </w:rPr>
        <w:t xml:space="preserve"> </w:t>
      </w:r>
      <w:r w:rsidR="00231E09">
        <w:rPr>
          <w:b/>
          <w:bCs/>
        </w:rPr>
        <w:t>«</w:t>
      </w:r>
      <w:r w:rsidR="00231E09" w:rsidRPr="00231E09">
        <w:rPr>
          <w:rFonts w:ascii="Times New Roman" w:hAnsi="Times New Roman" w:cs="Times New Roman"/>
          <w:bCs/>
          <w:sz w:val="24"/>
          <w:szCs w:val="24"/>
        </w:rPr>
        <w:t>О порядке разработки, реализации и</w:t>
      </w:r>
      <w:proofErr w:type="gramEnd"/>
      <w:r w:rsidR="00231E09" w:rsidRPr="00231E09">
        <w:rPr>
          <w:rFonts w:ascii="Times New Roman" w:hAnsi="Times New Roman" w:cs="Times New Roman"/>
          <w:bCs/>
          <w:sz w:val="24"/>
          <w:szCs w:val="24"/>
        </w:rPr>
        <w:t xml:space="preserve"> оценки</w:t>
      </w:r>
    </w:p>
    <w:p w:rsidR="00231E09" w:rsidRPr="00231E09" w:rsidRDefault="00231E09" w:rsidP="00231E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31E09">
        <w:rPr>
          <w:rFonts w:ascii="Times New Roman" w:hAnsi="Times New Roman" w:cs="Times New Roman"/>
          <w:bCs/>
          <w:sz w:val="24"/>
          <w:szCs w:val="24"/>
        </w:rPr>
        <w:t>эффективности муниципальных программ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Ленинского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231E09">
        <w:rPr>
          <w:rFonts w:ascii="Times New Roman" w:hAnsi="Times New Roman" w:cs="Times New Roman"/>
          <w:bCs/>
          <w:sz w:val="24"/>
          <w:szCs w:val="24"/>
        </w:rPr>
        <w:t>»</w:t>
      </w:r>
    </w:p>
    <w:p w:rsidR="00132883" w:rsidRPr="00D63740" w:rsidRDefault="00132883" w:rsidP="00157491">
      <w:pPr>
        <w:ind w:firstLine="708"/>
        <w:jc w:val="both"/>
      </w:pPr>
      <w:r w:rsidRPr="00D63740">
        <w:t xml:space="preserve"> Администрация </w:t>
      </w:r>
      <w:r w:rsidR="003B31A5">
        <w:t>Лени</w:t>
      </w:r>
      <w:r w:rsidR="00152A40">
        <w:t>нского</w:t>
      </w:r>
      <w:r w:rsidRPr="00D63740">
        <w:t xml:space="preserve"> </w:t>
      </w:r>
      <w:r>
        <w:t xml:space="preserve">сельсовета </w:t>
      </w:r>
      <w:proofErr w:type="spellStart"/>
      <w:r>
        <w:t>Касторенского</w:t>
      </w:r>
      <w:proofErr w:type="spellEnd"/>
      <w:r>
        <w:t xml:space="preserve"> района</w:t>
      </w:r>
      <w:r w:rsidRPr="00D63740">
        <w:t xml:space="preserve"> </w:t>
      </w:r>
      <w:r w:rsidR="001218BC">
        <w:t xml:space="preserve"> Курской области </w:t>
      </w:r>
      <w:r w:rsidRPr="00D63740">
        <w:t>ПОСТАНОВЛЯЕТ:</w:t>
      </w:r>
    </w:p>
    <w:p w:rsidR="00132883" w:rsidRPr="00D63740" w:rsidRDefault="00132883" w:rsidP="00157491">
      <w:pPr>
        <w:jc w:val="both"/>
      </w:pPr>
      <w:r w:rsidRPr="00D63740">
        <w:rPr>
          <w:b/>
          <w:bCs/>
        </w:rPr>
        <w:t> </w:t>
      </w:r>
    </w:p>
    <w:p w:rsidR="00B17EDC" w:rsidRDefault="006C08AE" w:rsidP="00CC0D30">
      <w:pPr>
        <w:pStyle w:val="af3"/>
        <w:numPr>
          <w:ilvl w:val="0"/>
          <w:numId w:val="5"/>
        </w:numPr>
      </w:pPr>
      <w:r>
        <w:t>Утвердить</w:t>
      </w:r>
      <w:r w:rsidR="00132883" w:rsidRPr="00D63740">
        <w:t xml:space="preserve"> муниципальную программу </w:t>
      </w:r>
      <w:r w:rsidR="00132883" w:rsidRPr="006C08AE">
        <w:rPr>
          <w:bCs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132883" w:rsidRPr="00D63740">
        <w:t xml:space="preserve">в </w:t>
      </w:r>
      <w:r w:rsidR="003B31A5">
        <w:t>Ленинском</w:t>
      </w:r>
      <w:r w:rsidR="001218BC">
        <w:t xml:space="preserve"> сельсовет</w:t>
      </w:r>
      <w:r w:rsidR="003B31A5">
        <w:t>е</w:t>
      </w:r>
      <w:r w:rsidR="00132883" w:rsidRPr="00D63740">
        <w:t xml:space="preserve"> </w:t>
      </w:r>
      <w:proofErr w:type="spellStart"/>
      <w:r w:rsidR="00132883">
        <w:t>Касторенского</w:t>
      </w:r>
      <w:proofErr w:type="spellEnd"/>
      <w:r w:rsidR="00132883" w:rsidRPr="00D63740">
        <w:t xml:space="preserve"> района</w:t>
      </w:r>
      <w:r w:rsidR="00132883">
        <w:t xml:space="preserve"> </w:t>
      </w:r>
      <w:r w:rsidR="00132883" w:rsidRPr="00D63740">
        <w:t>К</w:t>
      </w:r>
      <w:r w:rsidR="001218BC">
        <w:t xml:space="preserve">урской области на </w:t>
      </w:r>
      <w:r w:rsidR="00307458">
        <w:t>202</w:t>
      </w:r>
      <w:r w:rsidR="000636A9">
        <w:t>3</w:t>
      </w:r>
      <w:r w:rsidR="00307458">
        <w:t>-202</w:t>
      </w:r>
      <w:r w:rsidR="000636A9">
        <w:t>5</w:t>
      </w:r>
      <w:r w:rsidR="00307458">
        <w:t xml:space="preserve"> </w:t>
      </w:r>
      <w:r w:rsidR="00F859D4">
        <w:t>.</w:t>
      </w:r>
      <w:r w:rsidR="000636A9">
        <w:t>г</w:t>
      </w:r>
      <w:r w:rsidR="00F859D4">
        <w:t>г</w:t>
      </w:r>
      <w:r w:rsidR="00132883" w:rsidRPr="00D63740">
        <w:t>.</w:t>
      </w:r>
      <w:r w:rsidR="003B31A5">
        <w:t>»</w:t>
      </w:r>
      <w:r w:rsidR="00231E09">
        <w:t xml:space="preserve"> </w:t>
      </w:r>
    </w:p>
    <w:p w:rsidR="006C08AE" w:rsidRPr="00D63740" w:rsidRDefault="006C08AE" w:rsidP="00CC0D30">
      <w:pPr>
        <w:ind w:firstLine="708"/>
      </w:pPr>
      <w:r>
        <w:rPr>
          <w:rFonts w:ascii="Arial" w:hAnsi="Arial" w:cs="Arial"/>
        </w:rPr>
        <w:t xml:space="preserve">   2</w:t>
      </w:r>
      <w:r w:rsidRPr="00D63740">
        <w:t>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6C08AE" w:rsidRDefault="006C08AE" w:rsidP="00CC0D30">
      <w:pPr>
        <w:ind w:firstLine="708"/>
      </w:pPr>
      <w:r w:rsidRPr="00801124">
        <w:t xml:space="preserve">3. Считать утратившим силу постановление администрации </w:t>
      </w:r>
      <w:r>
        <w:t>Ленинского</w:t>
      </w:r>
      <w:r w:rsidRPr="00801124">
        <w:t xml:space="preserve"> сельсовета </w:t>
      </w:r>
      <w:proofErr w:type="spellStart"/>
      <w:r w:rsidRPr="00801124">
        <w:t>Касторенского</w:t>
      </w:r>
      <w:proofErr w:type="spellEnd"/>
      <w:r w:rsidRPr="00801124">
        <w:t xml:space="preserve"> района Курской обл</w:t>
      </w:r>
      <w:r>
        <w:t xml:space="preserve">асти от </w:t>
      </w:r>
      <w:r w:rsidR="00AE210C">
        <w:t>12</w:t>
      </w:r>
      <w:r>
        <w:t xml:space="preserve">  </w:t>
      </w:r>
      <w:r w:rsidR="00AE210C">
        <w:t>но</w:t>
      </w:r>
      <w:r>
        <w:t>ября 202</w:t>
      </w:r>
      <w:r w:rsidR="00AE210C">
        <w:t>1</w:t>
      </w:r>
      <w:r>
        <w:t xml:space="preserve"> г.     №  </w:t>
      </w:r>
      <w:r w:rsidR="00AE210C">
        <w:t>64</w:t>
      </w:r>
      <w:r>
        <w:t xml:space="preserve">    « Об утверждении 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Ленинском сельсовете </w:t>
      </w:r>
      <w:proofErr w:type="spellStart"/>
      <w:r>
        <w:t>Касторенского</w:t>
      </w:r>
      <w:proofErr w:type="spellEnd"/>
      <w:r>
        <w:t xml:space="preserve"> района Курской области</w:t>
      </w:r>
      <w:r w:rsidR="00AE210C">
        <w:t xml:space="preserve"> на 2022-2024 </w:t>
      </w:r>
      <w:proofErr w:type="spellStart"/>
      <w:proofErr w:type="gramStart"/>
      <w:r w:rsidR="00AE210C">
        <w:t>гг</w:t>
      </w:r>
      <w:proofErr w:type="spellEnd"/>
      <w:proofErr w:type="gramEnd"/>
      <w:r>
        <w:t>» с 01.01.20</w:t>
      </w:r>
      <w:r w:rsidR="00AE210C">
        <w:t>23</w:t>
      </w:r>
      <w:r>
        <w:t xml:space="preserve"> года.</w:t>
      </w:r>
    </w:p>
    <w:p w:rsidR="006C08AE" w:rsidRDefault="006C08AE" w:rsidP="00CC0D30">
      <w:pPr>
        <w:ind w:firstLine="708"/>
      </w:pPr>
      <w:r>
        <w:t xml:space="preserve">              </w:t>
      </w:r>
    </w:p>
    <w:p w:rsidR="006C08AE" w:rsidRPr="00D63740" w:rsidRDefault="006C08AE" w:rsidP="00CC0D30">
      <w:pPr>
        <w:ind w:firstLine="708"/>
      </w:pPr>
      <w:r w:rsidRPr="00D63740">
        <w:t xml:space="preserve">4. </w:t>
      </w:r>
      <w:proofErr w:type="gramStart"/>
      <w:r w:rsidRPr="00D63740">
        <w:t>Контроль за</w:t>
      </w:r>
      <w:proofErr w:type="gramEnd"/>
      <w:r w:rsidRPr="00D63740">
        <w:t xml:space="preserve"> исполнением настоящего постановления оставляю за собой.</w:t>
      </w:r>
    </w:p>
    <w:p w:rsidR="006C08AE" w:rsidRPr="00D63740" w:rsidRDefault="006C08AE" w:rsidP="00CC0D30">
      <w:pPr>
        <w:ind w:firstLine="708"/>
      </w:pPr>
      <w:r w:rsidRPr="00D63740">
        <w:t xml:space="preserve">5. </w:t>
      </w:r>
      <w:r w:rsidRPr="000F4257">
        <w:t>Настоящее постановле</w:t>
      </w:r>
      <w:r>
        <w:t>ние вступает в силу с 01.01.202</w:t>
      </w:r>
      <w:r w:rsidR="00AE210C">
        <w:t>3</w:t>
      </w:r>
      <w:r w:rsidRPr="000F4257">
        <w:t xml:space="preserve"> года, подлежит обнародованию на информационных стендах и размещению на сайте Администрации </w:t>
      </w:r>
      <w:r>
        <w:t>Ленинского</w:t>
      </w:r>
      <w:r w:rsidRPr="000F4257">
        <w:t xml:space="preserve"> сельсовета.</w:t>
      </w:r>
    </w:p>
    <w:p w:rsidR="006C08AE" w:rsidRPr="00D63740" w:rsidRDefault="006C08AE" w:rsidP="00CC0D30">
      <w:pPr>
        <w:tabs>
          <w:tab w:val="left" w:pos="5540"/>
        </w:tabs>
      </w:pPr>
      <w:r w:rsidRPr="00D63740">
        <w:t> </w:t>
      </w:r>
      <w:r>
        <w:tab/>
      </w:r>
    </w:p>
    <w:p w:rsidR="006C08AE" w:rsidRDefault="006C08AE" w:rsidP="00CC0D30">
      <w:r>
        <w:t xml:space="preserve">                      </w:t>
      </w:r>
      <w:r w:rsidRPr="00D63740">
        <w:t xml:space="preserve">Глава </w:t>
      </w:r>
      <w:r>
        <w:t xml:space="preserve"> </w:t>
      </w:r>
    </w:p>
    <w:p w:rsidR="006C08AE" w:rsidRPr="00D63740" w:rsidRDefault="006C08AE" w:rsidP="00CC0D30">
      <w:r>
        <w:t xml:space="preserve">              Ленинского</w:t>
      </w:r>
      <w:r w:rsidRPr="00D63740">
        <w:t xml:space="preserve"> сельсовета</w:t>
      </w:r>
      <w:r>
        <w:t xml:space="preserve">                                                   А. М. Лохматов</w:t>
      </w:r>
    </w:p>
    <w:p w:rsidR="006C08AE" w:rsidRPr="006C08AE" w:rsidRDefault="006C08AE" w:rsidP="00CC0D30">
      <w:pPr>
        <w:tabs>
          <w:tab w:val="left" w:pos="960"/>
        </w:tabs>
        <w:ind w:left="360"/>
        <w:rPr>
          <w:rFonts w:ascii="Arial" w:hAnsi="Arial" w:cs="Arial"/>
        </w:rPr>
      </w:pPr>
    </w:p>
    <w:p w:rsidR="00C8403E" w:rsidRPr="00AA7A65" w:rsidRDefault="008D0385" w:rsidP="00532094">
      <w:r>
        <w:t xml:space="preserve">              </w:t>
      </w:r>
    </w:p>
    <w:p w:rsidR="00132883" w:rsidRPr="00AA7A65" w:rsidRDefault="00132883" w:rsidP="00532094"/>
    <w:p w:rsidR="00132883" w:rsidRPr="00AA7A65" w:rsidRDefault="00132883" w:rsidP="00532094"/>
    <w:p w:rsidR="00132883" w:rsidRPr="00AA7A65" w:rsidRDefault="00132883" w:rsidP="00532094"/>
    <w:p w:rsidR="00A02698" w:rsidRPr="009870B0" w:rsidRDefault="00532094" w:rsidP="00CC0D30">
      <w:pPr>
        <w:jc w:val="right"/>
      </w:pPr>
      <w:r>
        <w:t> </w:t>
      </w:r>
      <w:r w:rsidR="00F859D4">
        <w:t xml:space="preserve">                                                                                                           </w:t>
      </w:r>
      <w:r w:rsidR="008D0385">
        <w:t xml:space="preserve">                                                                                                       </w:t>
      </w:r>
      <w:r w:rsidR="006C08AE">
        <w:t xml:space="preserve">                                                                                            </w:t>
      </w:r>
      <w:r w:rsidR="00F859D4">
        <w:t xml:space="preserve">        </w:t>
      </w:r>
      <w:r w:rsidR="0098017E">
        <w:t xml:space="preserve">                        </w:t>
      </w:r>
      <w:r w:rsidR="00CC0D30">
        <w:t xml:space="preserve"> </w:t>
      </w:r>
      <w:r w:rsidR="00F859D4">
        <w:t>Приложение № 1</w:t>
      </w:r>
    </w:p>
    <w:p w:rsidR="00532094" w:rsidRDefault="008D0385" w:rsidP="00CC0D30">
      <w:pPr>
        <w:jc w:val="right"/>
      </w:pPr>
      <w:r>
        <w:t xml:space="preserve">к постановлению </w:t>
      </w:r>
    </w:p>
    <w:p w:rsidR="00532094" w:rsidRDefault="007B5CC3" w:rsidP="00CC0D30">
      <w:pPr>
        <w:jc w:val="right"/>
      </w:pPr>
      <w:r>
        <w:t>А</w:t>
      </w:r>
      <w:r w:rsidR="00532094">
        <w:t>дминистрации</w:t>
      </w:r>
      <w:r w:rsidR="008D0385">
        <w:t xml:space="preserve"> Ленинского сельсовета</w:t>
      </w:r>
    </w:p>
    <w:p w:rsidR="00532094" w:rsidRDefault="008D0385" w:rsidP="00CC0D30">
      <w:pPr>
        <w:jc w:val="right"/>
      </w:pPr>
      <w:proofErr w:type="spellStart"/>
      <w:r>
        <w:t>Касторенского</w:t>
      </w:r>
      <w:proofErr w:type="spellEnd"/>
      <w:r>
        <w:t xml:space="preserve"> района Курской области</w:t>
      </w:r>
      <w:r w:rsidR="00532094">
        <w:t xml:space="preserve"> </w:t>
      </w:r>
    </w:p>
    <w:p w:rsidR="00532094" w:rsidRDefault="005A1338" w:rsidP="00CC0D30">
      <w:pPr>
        <w:jc w:val="right"/>
      </w:pPr>
      <w:r>
        <w:t xml:space="preserve">от  </w:t>
      </w:r>
      <w:r w:rsidR="008D0385">
        <w:rPr>
          <w:bCs/>
        </w:rPr>
        <w:t xml:space="preserve">   </w:t>
      </w:r>
      <w:r w:rsidR="006C08AE">
        <w:rPr>
          <w:bCs/>
        </w:rPr>
        <w:t xml:space="preserve"> </w:t>
      </w:r>
      <w:r w:rsidR="00AE210C">
        <w:rPr>
          <w:bCs/>
        </w:rPr>
        <w:t>20</w:t>
      </w:r>
      <w:r w:rsidR="00A2413B">
        <w:rPr>
          <w:bCs/>
        </w:rPr>
        <w:t xml:space="preserve"> </w:t>
      </w:r>
      <w:r w:rsidR="00B66D4B">
        <w:rPr>
          <w:bCs/>
        </w:rPr>
        <w:t>.1</w:t>
      </w:r>
      <w:r w:rsidR="00AE210C">
        <w:rPr>
          <w:bCs/>
        </w:rPr>
        <w:t>0</w:t>
      </w:r>
      <w:r w:rsidR="00B66D4B">
        <w:rPr>
          <w:bCs/>
        </w:rPr>
        <w:t>.20</w:t>
      </w:r>
      <w:r w:rsidR="008D0385">
        <w:rPr>
          <w:bCs/>
        </w:rPr>
        <w:t>2</w:t>
      </w:r>
      <w:r w:rsidR="00AE210C">
        <w:rPr>
          <w:bCs/>
        </w:rPr>
        <w:t>2</w:t>
      </w:r>
      <w:r w:rsidR="00B66D4B">
        <w:rPr>
          <w:bCs/>
        </w:rPr>
        <w:t xml:space="preserve">  года</w:t>
      </w:r>
      <w:r w:rsidR="00532094">
        <w:t>.</w:t>
      </w:r>
      <w:r w:rsidR="00307458">
        <w:t xml:space="preserve"> №</w:t>
      </w:r>
      <w:r w:rsidR="000573C6">
        <w:t>47</w:t>
      </w:r>
      <w:r w:rsidR="00307458">
        <w:t xml:space="preserve"> </w:t>
      </w:r>
    </w:p>
    <w:p w:rsidR="00532094" w:rsidRDefault="00532094" w:rsidP="00CC0D30">
      <w:pPr>
        <w:jc w:val="right"/>
      </w:pPr>
      <w:r>
        <w:t> </w:t>
      </w:r>
    </w:p>
    <w:p w:rsidR="00532094" w:rsidRDefault="00532094" w:rsidP="00CC0D30">
      <w:pPr>
        <w:jc w:val="right"/>
      </w:pPr>
      <w:r>
        <w:rPr>
          <w:b/>
          <w:bCs/>
        </w:rPr>
        <w:t> </w:t>
      </w:r>
    </w:p>
    <w:p w:rsidR="00532094" w:rsidRDefault="00532094" w:rsidP="00880CAB">
      <w:pPr>
        <w:jc w:val="center"/>
      </w:pPr>
    </w:p>
    <w:p w:rsidR="00532094" w:rsidRDefault="00532094" w:rsidP="001218BC">
      <w:pPr>
        <w:jc w:val="center"/>
      </w:pPr>
      <w:r>
        <w:rPr>
          <w:b/>
          <w:bCs/>
        </w:rPr>
        <w:t xml:space="preserve">Муниципальная программа </w:t>
      </w:r>
      <w:r w:rsidR="001218BC">
        <w:rPr>
          <w:b/>
          <w:bCs/>
        </w:rPr>
        <w:t xml:space="preserve"> </w:t>
      </w:r>
    </w:p>
    <w:p w:rsidR="001218BC" w:rsidRDefault="00532094" w:rsidP="008D0385">
      <w:pPr>
        <w:jc w:val="center"/>
        <w:rPr>
          <w:b/>
          <w:bCs/>
        </w:rPr>
      </w:pPr>
      <w:r>
        <w:rPr>
          <w:b/>
          <w:bCs/>
        </w:rPr>
        <w:t>«Защита</w:t>
      </w:r>
      <w:r w:rsidR="00880CAB">
        <w:rPr>
          <w:b/>
          <w:bCs/>
        </w:rPr>
        <w:t xml:space="preserve"> </w:t>
      </w:r>
      <w:r>
        <w:rPr>
          <w:b/>
          <w:bCs/>
        </w:rPr>
        <w:t>населения и территории от чрезвычайных ситуаций, обеспечение пожарной безопасности и безопасности людей на водных объектах</w:t>
      </w:r>
      <w:r w:rsidR="008D0385">
        <w:rPr>
          <w:b/>
          <w:bCs/>
        </w:rPr>
        <w:t xml:space="preserve"> в Ленинском сельсовете</w:t>
      </w:r>
      <w:r w:rsidR="001218BC">
        <w:t xml:space="preserve"> </w:t>
      </w:r>
      <w:proofErr w:type="spellStart"/>
      <w:r w:rsidR="001218BC">
        <w:rPr>
          <w:b/>
          <w:bCs/>
        </w:rPr>
        <w:t>Касторенского</w:t>
      </w:r>
      <w:proofErr w:type="spellEnd"/>
      <w:r w:rsidR="001218BC">
        <w:rPr>
          <w:b/>
          <w:bCs/>
        </w:rPr>
        <w:t xml:space="preserve"> района Курской области   </w:t>
      </w:r>
    </w:p>
    <w:p w:rsidR="001218BC" w:rsidRDefault="001218BC" w:rsidP="001218BC">
      <w:pPr>
        <w:jc w:val="center"/>
      </w:pPr>
      <w:r>
        <w:rPr>
          <w:b/>
          <w:bCs/>
        </w:rPr>
        <w:t xml:space="preserve">на </w:t>
      </w:r>
      <w:r w:rsidR="00307458">
        <w:rPr>
          <w:b/>
          <w:bCs/>
        </w:rPr>
        <w:t>202</w:t>
      </w:r>
      <w:r w:rsidR="00AE210C">
        <w:rPr>
          <w:b/>
          <w:bCs/>
        </w:rPr>
        <w:t>3</w:t>
      </w:r>
      <w:r w:rsidR="00307458">
        <w:rPr>
          <w:b/>
          <w:bCs/>
        </w:rPr>
        <w:t>-202</w:t>
      </w:r>
      <w:r w:rsidR="00AE210C">
        <w:rPr>
          <w:b/>
          <w:bCs/>
        </w:rPr>
        <w:t>5гг</w:t>
      </w:r>
      <w:r>
        <w:rPr>
          <w:b/>
          <w:bCs/>
        </w:rPr>
        <w:t>.</w:t>
      </w:r>
      <w:r w:rsidR="008D0385">
        <w:rPr>
          <w:b/>
          <w:bCs/>
        </w:rPr>
        <w:t>»</w:t>
      </w:r>
    </w:p>
    <w:p w:rsidR="00532094" w:rsidRDefault="001218BC" w:rsidP="00880CA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80CAB" w:rsidRDefault="00880CAB" w:rsidP="00880CAB">
      <w:pPr>
        <w:jc w:val="center"/>
      </w:pPr>
    </w:p>
    <w:p w:rsidR="00532094" w:rsidRDefault="00532094" w:rsidP="00880CAB">
      <w:pPr>
        <w:jc w:val="center"/>
      </w:pPr>
      <w:r>
        <w:rPr>
          <w:b/>
          <w:bCs/>
        </w:rPr>
        <w:t>Паспорт</w:t>
      </w:r>
      <w:r w:rsidR="00880CAB">
        <w:t xml:space="preserve"> </w:t>
      </w:r>
      <w:r>
        <w:rPr>
          <w:b/>
          <w:bCs/>
        </w:rPr>
        <w:t>муниципальной программы</w:t>
      </w:r>
    </w:p>
    <w:p w:rsidR="001218BC" w:rsidRDefault="001218BC" w:rsidP="008D0385">
      <w:pPr>
        <w:jc w:val="center"/>
        <w:rPr>
          <w:b/>
          <w:bCs/>
        </w:rPr>
      </w:pPr>
      <w:r>
        <w:rPr>
          <w:b/>
          <w:bCs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1218BC">
        <w:rPr>
          <w:b/>
          <w:bCs/>
        </w:rPr>
        <w:t xml:space="preserve"> </w:t>
      </w:r>
      <w:r w:rsidR="008D0385">
        <w:rPr>
          <w:b/>
          <w:bCs/>
        </w:rPr>
        <w:t xml:space="preserve"> в Ленинском сельсовете</w:t>
      </w:r>
      <w:r>
        <w:t xml:space="preserve"> </w:t>
      </w:r>
      <w:proofErr w:type="spellStart"/>
      <w:r>
        <w:rPr>
          <w:b/>
          <w:bCs/>
        </w:rPr>
        <w:t>Касторенского</w:t>
      </w:r>
      <w:proofErr w:type="spellEnd"/>
      <w:r>
        <w:rPr>
          <w:b/>
          <w:bCs/>
        </w:rPr>
        <w:t xml:space="preserve"> района Курской области   </w:t>
      </w:r>
    </w:p>
    <w:p w:rsidR="001218BC" w:rsidRDefault="001218BC" w:rsidP="001218BC">
      <w:pPr>
        <w:jc w:val="center"/>
      </w:pPr>
      <w:r>
        <w:rPr>
          <w:b/>
          <w:bCs/>
        </w:rPr>
        <w:t xml:space="preserve">на </w:t>
      </w:r>
      <w:r w:rsidR="00307458">
        <w:rPr>
          <w:b/>
          <w:bCs/>
        </w:rPr>
        <w:t>202</w:t>
      </w:r>
      <w:r w:rsidR="00AE210C">
        <w:rPr>
          <w:b/>
          <w:bCs/>
        </w:rPr>
        <w:t>3</w:t>
      </w:r>
      <w:r w:rsidR="00307458">
        <w:rPr>
          <w:b/>
          <w:bCs/>
        </w:rPr>
        <w:t>-202</w:t>
      </w:r>
      <w:r w:rsidR="00AE210C">
        <w:rPr>
          <w:b/>
          <w:bCs/>
        </w:rPr>
        <w:t>5 гг</w:t>
      </w:r>
      <w:r>
        <w:rPr>
          <w:b/>
          <w:bCs/>
        </w:rPr>
        <w:t>.</w:t>
      </w:r>
      <w:r w:rsidR="008D0385">
        <w:rPr>
          <w:b/>
          <w:bCs/>
        </w:rPr>
        <w:t>»</w:t>
      </w:r>
    </w:p>
    <w:p w:rsidR="00E60D75" w:rsidRDefault="00E60D75" w:rsidP="0053209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8"/>
        <w:gridCol w:w="7396"/>
      </w:tblGrid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Ответственный исполнитель Программы</w:t>
            </w:r>
          </w:p>
        </w:tc>
        <w:tc>
          <w:tcPr>
            <w:tcW w:w="7513" w:type="dxa"/>
          </w:tcPr>
          <w:p w:rsidR="00880CAB" w:rsidRPr="00D63740" w:rsidRDefault="00880CAB" w:rsidP="00A72063">
            <w:pPr>
              <w:jc w:val="both"/>
            </w:pPr>
            <w:r w:rsidRPr="00D63740">
              <w:t xml:space="preserve">Администрация </w:t>
            </w:r>
            <w:r w:rsidR="00A72063">
              <w:t>Лени</w:t>
            </w:r>
            <w:r w:rsidR="00152A40">
              <w:t>нского</w:t>
            </w:r>
            <w:r w:rsidRPr="00D63740">
              <w:t xml:space="preserve"> сельсовета </w:t>
            </w:r>
            <w:proofErr w:type="spellStart"/>
            <w:r>
              <w:t>Касторенского</w:t>
            </w:r>
            <w:proofErr w:type="spellEnd"/>
            <w:r w:rsidRPr="00D63740">
              <w:t xml:space="preserve"> района Курской области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 xml:space="preserve">Соисполнители </w:t>
            </w:r>
          </w:p>
          <w:p w:rsidR="00880CAB" w:rsidRPr="00D63740" w:rsidRDefault="00880CAB" w:rsidP="00FD769E">
            <w:r w:rsidRPr="00D63740">
              <w:t>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>отсутствуют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Участники Программы</w:t>
            </w:r>
          </w:p>
        </w:tc>
        <w:tc>
          <w:tcPr>
            <w:tcW w:w="7513" w:type="dxa"/>
          </w:tcPr>
          <w:p w:rsidR="00880CAB" w:rsidRPr="00D63740" w:rsidRDefault="00880CAB" w:rsidP="00A72063">
            <w:pPr>
              <w:jc w:val="both"/>
            </w:pPr>
            <w:r w:rsidRPr="00D63740">
              <w:t xml:space="preserve">Добровольная пожарная </w:t>
            </w:r>
            <w:r w:rsidRPr="00E24E8A">
              <w:t>дружина</w:t>
            </w:r>
            <w:r w:rsidRPr="00D63740">
              <w:t xml:space="preserve"> </w:t>
            </w:r>
            <w:r w:rsidR="00A72063">
              <w:t>Лени</w:t>
            </w:r>
            <w:r w:rsidR="00152A40">
              <w:t>нского</w:t>
            </w:r>
            <w:r w:rsidRPr="00D63740">
              <w:t xml:space="preserve"> сельсовета </w:t>
            </w:r>
            <w:proofErr w:type="spellStart"/>
            <w:r>
              <w:t>Касторенского</w:t>
            </w:r>
            <w:proofErr w:type="spellEnd"/>
            <w:r w:rsidRPr="00D63740">
              <w:t xml:space="preserve"> района Курской области (далее – ДП</w:t>
            </w:r>
            <w:r w:rsidRPr="00E24E8A">
              <w:t>Д</w:t>
            </w:r>
            <w:r w:rsidRPr="00D63740">
              <w:t>)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Подпрограммы Программы</w:t>
            </w:r>
          </w:p>
        </w:tc>
        <w:tc>
          <w:tcPr>
            <w:tcW w:w="7513" w:type="dxa"/>
          </w:tcPr>
          <w:p w:rsidR="00A72063" w:rsidRPr="00A72063" w:rsidRDefault="00A72063" w:rsidP="00A72063">
            <w:r w:rsidRPr="00A72063"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A72063">
              <w:t>Касторенского</w:t>
            </w:r>
            <w:proofErr w:type="spellEnd"/>
            <w:r w:rsidRPr="00A72063"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A72063">
              <w:t>Касторенского</w:t>
            </w:r>
            <w:proofErr w:type="spellEnd"/>
            <w:r w:rsidRPr="00A72063">
              <w:t xml:space="preserve"> района Курской области»</w:t>
            </w:r>
          </w:p>
          <w:p w:rsidR="00880CAB" w:rsidRPr="00D63740" w:rsidRDefault="00880CAB" w:rsidP="00157491">
            <w:pPr>
              <w:jc w:val="both"/>
            </w:pP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>отсутствуют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Цели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proofErr w:type="gramStart"/>
            <w:r w:rsidRPr="00D63740"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</w:t>
            </w:r>
            <w:r w:rsidR="007224EA">
              <w:t xml:space="preserve">следствий чрезвычайных ситуаций, </w:t>
            </w:r>
            <w:r w:rsidR="007224EA" w:rsidRPr="001E3729">
              <w:t xml:space="preserve">повышение уровня безопасности на водных объектах </w:t>
            </w:r>
            <w:r w:rsidR="00A72063">
              <w:lastRenderedPageBreak/>
              <w:t>Ленин</w:t>
            </w:r>
            <w:r w:rsidR="00152A40">
              <w:t>ского</w:t>
            </w:r>
            <w:r w:rsidR="007224EA">
              <w:t xml:space="preserve"> сельсовета</w:t>
            </w:r>
            <w:r w:rsidR="00A72063">
              <w:t xml:space="preserve"> </w:t>
            </w:r>
            <w:proofErr w:type="spellStart"/>
            <w:r w:rsidR="00A72063">
              <w:t>касторенского</w:t>
            </w:r>
            <w:proofErr w:type="spellEnd"/>
            <w:r w:rsidR="00A72063">
              <w:t xml:space="preserve"> района Курской области</w:t>
            </w:r>
            <w:r w:rsidR="007224EA">
              <w:t xml:space="preserve">; </w:t>
            </w:r>
            <w:proofErr w:type="gramEnd"/>
          </w:p>
          <w:p w:rsidR="00880CAB" w:rsidRPr="00D63740" w:rsidRDefault="00880CAB" w:rsidP="00157491">
            <w:pPr>
              <w:jc w:val="both"/>
            </w:pPr>
            <w:r w:rsidRPr="00D63740">
              <w:t>сокращение материальных потерь от пожаров;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создание необходимых условий для обеспечения пожарной безопасности, защиты жизни и здоровья граждан;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повышение подготовленности к жизнеобеспечению населения, пострадавшего в чрезвычайных ситуациях;</w:t>
            </w:r>
          </w:p>
          <w:p w:rsidR="00B46ECE" w:rsidRPr="00D63740" w:rsidRDefault="00880CAB" w:rsidP="00157491">
            <w:pPr>
              <w:jc w:val="both"/>
            </w:pPr>
            <w:r w:rsidRPr="00D63740"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lastRenderedPageBreak/>
              <w:t>Задачи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улучшение материально-технической базы Добровольной пожарной дружины муниципального образования;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информирование населения о правилах поведения и действиях в чрезвычайных ситуациях;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B46ECE" w:rsidRPr="00D63740" w:rsidRDefault="00B46ECE" w:rsidP="00157491">
            <w:pPr>
              <w:jc w:val="both"/>
            </w:pPr>
            <w:r w:rsidRPr="001E3729">
              <w:rPr>
                <w:bCs/>
              </w:rPr>
              <w:t>обеспечение эффективного предупреждения и ликвидации происшествий на водных объектах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Целевые индикаторы и показатели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Этапы и сроки реализации Программы</w:t>
            </w:r>
          </w:p>
        </w:tc>
        <w:tc>
          <w:tcPr>
            <w:tcW w:w="7513" w:type="dxa"/>
          </w:tcPr>
          <w:p w:rsidR="00880CAB" w:rsidRPr="00D63740" w:rsidRDefault="00880CAB" w:rsidP="00E34483">
            <w:pPr>
              <w:jc w:val="both"/>
            </w:pPr>
            <w:r w:rsidRPr="00D63740">
              <w:t>муниципаль</w:t>
            </w:r>
            <w:r w:rsidR="00C8403E">
              <w:t xml:space="preserve">ная Программа реализуется в </w:t>
            </w:r>
            <w:r w:rsidR="007C7FFD">
              <w:t>202</w:t>
            </w:r>
            <w:r w:rsidR="00E34483">
              <w:t>3</w:t>
            </w:r>
            <w:r w:rsidR="007C7FFD">
              <w:t xml:space="preserve"> – 202</w:t>
            </w:r>
            <w:r w:rsidR="00E34483">
              <w:t>5</w:t>
            </w:r>
            <w:r w:rsidR="007B5CC3">
              <w:t xml:space="preserve"> годы в три </w:t>
            </w:r>
            <w:r w:rsidRPr="00D63740">
              <w:t xml:space="preserve"> этап</w:t>
            </w:r>
            <w:r w:rsidR="007B5CC3">
              <w:t>а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t>Объемы бюджетных ассигнований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r w:rsidR="00A72063">
              <w:t>Ленин</w:t>
            </w:r>
            <w:r w:rsidR="00152A40">
              <w:t>ского</w:t>
            </w:r>
            <w:r w:rsidRPr="00D63740">
              <w:t xml:space="preserve"> сельсовета </w:t>
            </w:r>
            <w:proofErr w:type="spellStart"/>
            <w:r>
              <w:t>Касторенского</w:t>
            </w:r>
            <w:proofErr w:type="spellEnd"/>
            <w:r w:rsidRPr="00D63740">
              <w:t xml:space="preserve"> района Курской области о местном бюджете на очередной финансовый год и плановый период. </w:t>
            </w:r>
          </w:p>
          <w:p w:rsidR="00880CAB" w:rsidRPr="00D63740" w:rsidRDefault="00880CAB" w:rsidP="00157491">
            <w:pPr>
              <w:jc w:val="both"/>
            </w:pPr>
            <w:r w:rsidRPr="00D63740">
              <w:t>Общий объем финансирования муниципальной Программы за счет средс</w:t>
            </w:r>
            <w:r w:rsidR="00C91245">
              <w:t>тв местного бюджета состав</w:t>
            </w:r>
            <w:r w:rsidR="00A72063">
              <w:t>ляет</w:t>
            </w:r>
            <w:r w:rsidR="00C91245">
              <w:t xml:space="preserve"> – </w:t>
            </w:r>
            <w:r w:rsidR="00E34483">
              <w:t>80</w:t>
            </w:r>
            <w:r w:rsidR="00A72063">
              <w:t>,0</w:t>
            </w:r>
            <w:r w:rsidR="009F67F6">
              <w:t xml:space="preserve"> тыс.</w:t>
            </w:r>
            <w:r w:rsidR="00C8403E">
              <w:t xml:space="preserve"> </w:t>
            </w:r>
            <w:r w:rsidRPr="00D63740">
              <w:t xml:space="preserve"> рублей, в т.ч. по годам:</w:t>
            </w:r>
          </w:p>
          <w:p w:rsidR="00880CAB" w:rsidRPr="00D63740" w:rsidRDefault="00307458" w:rsidP="00157491">
            <w:pPr>
              <w:jc w:val="both"/>
            </w:pPr>
            <w:r>
              <w:t>202</w:t>
            </w:r>
            <w:r w:rsidR="00E34483">
              <w:t>3</w:t>
            </w:r>
            <w:r w:rsidR="009F67F6">
              <w:t xml:space="preserve"> год – </w:t>
            </w:r>
            <w:r w:rsidR="00E34483">
              <w:t>30,0</w:t>
            </w:r>
            <w:r w:rsidR="009F67F6">
              <w:t xml:space="preserve"> </w:t>
            </w:r>
            <w:r w:rsidR="001218BC">
              <w:t xml:space="preserve">   </w:t>
            </w:r>
            <w:r w:rsidR="009F67F6">
              <w:t>тыс.</w:t>
            </w:r>
            <w:r w:rsidR="00C8403E">
              <w:t xml:space="preserve"> </w:t>
            </w:r>
            <w:r w:rsidR="00880CAB" w:rsidRPr="00D63740">
              <w:t xml:space="preserve"> рублей;</w:t>
            </w:r>
          </w:p>
          <w:p w:rsidR="00880CAB" w:rsidRPr="00D63740" w:rsidRDefault="00307458" w:rsidP="00157491">
            <w:pPr>
              <w:jc w:val="both"/>
            </w:pPr>
            <w:r>
              <w:t>202</w:t>
            </w:r>
            <w:r w:rsidR="00E34483">
              <w:t>4</w:t>
            </w:r>
            <w:r w:rsidR="009F67F6">
              <w:t xml:space="preserve"> год – </w:t>
            </w:r>
            <w:r w:rsidR="00A72063">
              <w:t>25,0</w:t>
            </w:r>
            <w:r w:rsidR="009F67F6">
              <w:t xml:space="preserve"> </w:t>
            </w:r>
            <w:r w:rsidR="001218BC">
              <w:t xml:space="preserve"> тыс.</w:t>
            </w:r>
            <w:r w:rsidR="00880CAB" w:rsidRPr="00D63740">
              <w:t xml:space="preserve"> рублей;</w:t>
            </w:r>
          </w:p>
          <w:p w:rsidR="00880CAB" w:rsidRPr="00D63740" w:rsidRDefault="00307458" w:rsidP="00157491">
            <w:pPr>
              <w:jc w:val="both"/>
            </w:pPr>
            <w:r>
              <w:t>202</w:t>
            </w:r>
            <w:r w:rsidR="00E34483">
              <w:t>5</w:t>
            </w:r>
            <w:r w:rsidR="009F67F6">
              <w:t xml:space="preserve"> год – </w:t>
            </w:r>
            <w:r w:rsidR="00A72063">
              <w:t xml:space="preserve">25,0 </w:t>
            </w:r>
            <w:r w:rsidR="009F67F6">
              <w:t xml:space="preserve"> </w:t>
            </w:r>
            <w:r w:rsidR="001218BC">
              <w:t>тыс.</w:t>
            </w:r>
            <w:r w:rsidR="00C8403E">
              <w:t xml:space="preserve"> </w:t>
            </w:r>
            <w:r w:rsidR="00880CAB" w:rsidRPr="00D63740">
              <w:t xml:space="preserve"> рублей, </w:t>
            </w:r>
          </w:p>
          <w:p w:rsidR="00880CAB" w:rsidRPr="00D63740" w:rsidRDefault="00880CAB" w:rsidP="00157491">
            <w:pPr>
              <w:jc w:val="both"/>
            </w:pPr>
            <w:r w:rsidRPr="00D63740">
              <w:t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</w:t>
            </w:r>
            <w:r w:rsidR="00C8403E">
              <w:t>генно</w:t>
            </w:r>
            <w:r w:rsidR="009F67F6">
              <w:t xml:space="preserve">й обстановки» составит –  </w:t>
            </w:r>
            <w:r w:rsidR="00E34483">
              <w:t>80</w:t>
            </w:r>
            <w:r w:rsidR="00A72063">
              <w:t>,0</w:t>
            </w:r>
            <w:r w:rsidR="009F67F6">
              <w:t xml:space="preserve"> тыс</w:t>
            </w:r>
            <w:r w:rsidR="001218BC">
              <w:t>.</w:t>
            </w:r>
            <w:r w:rsidRPr="00D63740">
              <w:t xml:space="preserve"> рублей, в т.ч. по годам:</w:t>
            </w:r>
          </w:p>
          <w:p w:rsidR="001218BC" w:rsidRPr="00D63740" w:rsidRDefault="00307458" w:rsidP="001218BC">
            <w:pPr>
              <w:jc w:val="both"/>
            </w:pPr>
            <w:r>
              <w:t>202</w:t>
            </w:r>
            <w:r w:rsidR="00E450B9">
              <w:t>2</w:t>
            </w:r>
            <w:r w:rsidR="001218BC">
              <w:t xml:space="preserve"> год – </w:t>
            </w:r>
            <w:r w:rsidR="00E34483">
              <w:t>30</w:t>
            </w:r>
            <w:r w:rsidR="00A72063">
              <w:t xml:space="preserve">,0 </w:t>
            </w:r>
            <w:r w:rsidR="001218BC">
              <w:t xml:space="preserve"> тыс. </w:t>
            </w:r>
            <w:r w:rsidR="001218BC" w:rsidRPr="00D63740">
              <w:t xml:space="preserve"> рублей;</w:t>
            </w:r>
          </w:p>
          <w:p w:rsidR="001218BC" w:rsidRPr="00D63740" w:rsidRDefault="00307458" w:rsidP="001218BC">
            <w:pPr>
              <w:jc w:val="both"/>
            </w:pPr>
            <w:r>
              <w:t>202</w:t>
            </w:r>
            <w:r w:rsidR="00E450B9">
              <w:t>3</w:t>
            </w:r>
            <w:r w:rsidR="001218BC">
              <w:t xml:space="preserve"> год – </w:t>
            </w:r>
            <w:r w:rsidR="00A72063">
              <w:t>25,0</w:t>
            </w:r>
            <w:r w:rsidR="001218BC">
              <w:t xml:space="preserve">  тыс.</w:t>
            </w:r>
            <w:r w:rsidR="001218BC" w:rsidRPr="00D63740">
              <w:t xml:space="preserve"> рублей;</w:t>
            </w:r>
          </w:p>
          <w:p w:rsidR="00880CAB" w:rsidRPr="00D63740" w:rsidRDefault="00307458" w:rsidP="00E450B9">
            <w:pPr>
              <w:jc w:val="both"/>
            </w:pPr>
            <w:r>
              <w:t>202</w:t>
            </w:r>
            <w:r w:rsidR="00E450B9">
              <w:t>4</w:t>
            </w:r>
            <w:r w:rsidR="001218BC">
              <w:t xml:space="preserve"> год – </w:t>
            </w:r>
            <w:r w:rsidR="00A72063">
              <w:t>25,0</w:t>
            </w:r>
            <w:r w:rsidR="001218BC">
              <w:t xml:space="preserve"> тыс. </w:t>
            </w:r>
            <w:r w:rsidR="001218BC" w:rsidRPr="00D63740">
              <w:t xml:space="preserve"> рублей, </w:t>
            </w:r>
          </w:p>
        </w:tc>
      </w:tr>
      <w:tr w:rsidR="00880CAB" w:rsidTr="00FD769E">
        <w:tc>
          <w:tcPr>
            <w:tcW w:w="1951" w:type="dxa"/>
          </w:tcPr>
          <w:p w:rsidR="00880CAB" w:rsidRPr="00D63740" w:rsidRDefault="00880CAB" w:rsidP="00FD769E">
            <w:r w:rsidRPr="00D63740"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</w:tcPr>
          <w:p w:rsidR="00880CAB" w:rsidRPr="00D63740" w:rsidRDefault="00880CAB" w:rsidP="00157491">
            <w:pPr>
              <w:jc w:val="both"/>
            </w:pPr>
            <w:r w:rsidRPr="00D63740">
              <w:t xml:space="preserve">уменьшение количества пожаров на территории </w:t>
            </w:r>
            <w:r w:rsidR="00A72063">
              <w:t>Лени</w:t>
            </w:r>
            <w:r w:rsidR="00152A40">
              <w:t>нского</w:t>
            </w:r>
            <w:r w:rsidRPr="00D63740">
              <w:t xml:space="preserve"> сельсовета</w:t>
            </w:r>
            <w:r w:rsidR="00A72063">
              <w:t xml:space="preserve"> </w:t>
            </w:r>
            <w:proofErr w:type="spellStart"/>
            <w:r w:rsidR="00A72063">
              <w:t>Касторенского</w:t>
            </w:r>
            <w:proofErr w:type="spellEnd"/>
            <w:r w:rsidR="00A72063">
              <w:t xml:space="preserve"> района Курской области</w:t>
            </w:r>
            <w:r w:rsidRPr="00D63740">
              <w:t xml:space="preserve">, </w:t>
            </w:r>
            <w:r w:rsidR="002A1F8C">
              <w:t xml:space="preserve">повышение безопасности, </w:t>
            </w:r>
            <w:r w:rsidRPr="00D63740">
              <w:t>улучшение работы по предупреждению правонарушений на водных объектах;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повышение защищенности учреждений социальной сферы от пожаров;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снижение рисков возникновения пожаров, чрезвычайных ситуаций и смягчение их возможных последствий;</w:t>
            </w:r>
          </w:p>
          <w:p w:rsidR="00880CAB" w:rsidRPr="00D63740" w:rsidRDefault="00880CAB" w:rsidP="00157491">
            <w:pPr>
              <w:jc w:val="both"/>
            </w:pPr>
            <w:r w:rsidRPr="00D63740"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880CAB" w:rsidRPr="00D63740" w:rsidRDefault="00880CAB" w:rsidP="00157491">
            <w:pPr>
              <w:jc w:val="both"/>
            </w:pPr>
            <w:r w:rsidRPr="00D63740"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880CAB" w:rsidRDefault="00880CAB" w:rsidP="00157491">
            <w:pPr>
              <w:jc w:val="both"/>
            </w:pPr>
            <w:r w:rsidRPr="00D63740">
              <w:t>повышение готовности населения к действиям при возникновении пожаров, чрезвычайных ситуаций и происшествий на воде</w:t>
            </w:r>
            <w:r w:rsidR="002A1F8C">
              <w:t>;</w:t>
            </w:r>
          </w:p>
          <w:p w:rsidR="00B46ECE" w:rsidRPr="00D63740" w:rsidRDefault="00801124" w:rsidP="001574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снижение рисков</w:t>
            </w:r>
            <w:r w:rsidR="00B46ECE" w:rsidRPr="001E3729">
              <w:t xml:space="preserve"> возникновения несча</w:t>
            </w:r>
            <w:r>
              <w:t>стных случаев на воде и смягчение их возможных</w:t>
            </w:r>
            <w:r w:rsidR="00B46ECE" w:rsidRPr="001E3729">
              <w:t xml:space="preserve"> пос</w:t>
            </w:r>
            <w:r>
              <w:t>ледствий</w:t>
            </w:r>
          </w:p>
        </w:tc>
      </w:tr>
    </w:tbl>
    <w:p w:rsidR="00532094" w:rsidRDefault="00532094" w:rsidP="00532094"/>
    <w:p w:rsidR="00532094" w:rsidRDefault="00532094" w:rsidP="00532094">
      <w:r>
        <w:rPr>
          <w:b/>
          <w:bCs/>
        </w:rPr>
        <w:t> </w:t>
      </w:r>
    </w:p>
    <w:p w:rsidR="00880CAB" w:rsidRDefault="00532094" w:rsidP="00880CAB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Общая характеристика сферы реализации</w:t>
      </w:r>
      <w:r w:rsidR="00880CAB">
        <w:t xml:space="preserve"> </w:t>
      </w:r>
      <w:r>
        <w:rPr>
          <w:b/>
          <w:bCs/>
        </w:rPr>
        <w:t xml:space="preserve">муниципальной программы, </w:t>
      </w:r>
    </w:p>
    <w:p w:rsidR="00532094" w:rsidRDefault="00532094" w:rsidP="00880CAB">
      <w:pPr>
        <w:ind w:left="1080"/>
      </w:pPr>
      <w:r>
        <w:rPr>
          <w:b/>
          <w:bCs/>
        </w:rPr>
        <w:t>основные проблемы в</w:t>
      </w:r>
      <w:r w:rsidR="00880CAB">
        <w:t xml:space="preserve"> </w:t>
      </w:r>
      <w:r>
        <w:rPr>
          <w:b/>
          <w:bCs/>
        </w:rPr>
        <w:t>указанной сфере и прогноз ее развития</w:t>
      </w:r>
    </w:p>
    <w:p w:rsidR="00B46ECE" w:rsidRPr="00B46ECE" w:rsidRDefault="00532094" w:rsidP="00532094">
      <w:pPr>
        <w:rPr>
          <w:b/>
          <w:bCs/>
        </w:rPr>
      </w:pPr>
      <w:r>
        <w:rPr>
          <w:b/>
          <w:bCs/>
        </w:rPr>
        <w:t> </w:t>
      </w:r>
    </w:p>
    <w:p w:rsidR="00532094" w:rsidRDefault="00532094" w:rsidP="00157491">
      <w:pPr>
        <w:ind w:firstLine="708"/>
        <w:jc w:val="both"/>
      </w:pPr>
      <w: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532094" w:rsidRDefault="00532094" w:rsidP="00157491">
      <w:pPr>
        <w:ind w:firstLine="708"/>
        <w:jc w:val="both"/>
      </w:pPr>
      <w:r>
        <w:t>На территории   муниципального образования «</w:t>
      </w:r>
      <w:r w:rsidR="00A72063">
        <w:t>Ленин</w:t>
      </w:r>
      <w:r w:rsidR="00152A40">
        <w:t>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 (далее – </w:t>
      </w:r>
      <w:r w:rsidR="00A72063">
        <w:t>Лени</w:t>
      </w:r>
      <w:r w:rsidR="00152A40">
        <w:t>нский</w:t>
      </w:r>
      <w:r>
        <w:t xml:space="preserve"> сельсовет) существуют угрозы возникновения чрезвычайных ситуаций природного и техногенного характера.</w:t>
      </w:r>
    </w:p>
    <w:p w:rsidR="00532094" w:rsidRDefault="00532094" w:rsidP="00157491">
      <w:pPr>
        <w:jc w:val="both"/>
      </w:pPr>
      <w:r>
        <w:t xml:space="preserve">Природные чрезвычайные ситуации могут сложиться в результате опасных природных </w:t>
      </w:r>
      <w:r w:rsidR="00880CAB">
        <w:t xml:space="preserve">явлений: </w:t>
      </w:r>
      <w:r>
        <w:t>весеннее половодье, паводки, сильные ветры, снегопады, засухи, лесные пожары.</w:t>
      </w:r>
    </w:p>
    <w:p w:rsidR="00532094" w:rsidRDefault="00532094" w:rsidP="00157491">
      <w:pPr>
        <w:ind w:firstLine="708"/>
        <w:jc w:val="both"/>
      </w:pPr>
      <w: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532094" w:rsidRDefault="00532094" w:rsidP="00157491">
      <w:pPr>
        <w:ind w:firstLine="708"/>
        <w:jc w:val="both"/>
      </w:pPr>
      <w: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532094" w:rsidRDefault="00532094" w:rsidP="00157491">
      <w:pPr>
        <w:ind w:firstLine="708"/>
        <w:jc w:val="both"/>
      </w:pPr>
      <w: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:rsidR="00532094" w:rsidRDefault="00532094" w:rsidP="00157491">
      <w:pPr>
        <w:ind w:firstLine="708"/>
        <w:jc w:val="both"/>
      </w:pPr>
      <w:r>
        <w:t>На территории муниципального образования «</w:t>
      </w:r>
      <w:r w:rsidR="00A72063">
        <w:t>Лени</w:t>
      </w:r>
      <w:r w:rsidR="00152A40">
        <w:t>нский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 сохраняе</w:t>
      </w:r>
      <w:r w:rsidR="00880CAB">
        <w:t xml:space="preserve">тся возможность </w:t>
      </w:r>
      <w:r>
        <w:t>возникновения пожаров</w:t>
      </w:r>
      <w:r w:rsidR="00880CAB">
        <w:t>.</w:t>
      </w:r>
      <w:r w:rsidR="006C0F3C">
        <w:t xml:space="preserve"> </w:t>
      </w:r>
      <w:r>
        <w:t>Основными проблемами пожарной безопасности являются:</w:t>
      </w:r>
    </w:p>
    <w:p w:rsidR="00532094" w:rsidRDefault="006C0F3C" w:rsidP="00157491">
      <w:pPr>
        <w:jc w:val="both"/>
      </w:pPr>
      <w:r>
        <w:t xml:space="preserve">- </w:t>
      </w:r>
      <w:r w:rsidR="00532094">
        <w:t>низкий уровень защищенности населения, территорий и учреждений социальной сферы от пожаров;</w:t>
      </w:r>
    </w:p>
    <w:p w:rsidR="00532094" w:rsidRDefault="006C0F3C" w:rsidP="00157491">
      <w:pPr>
        <w:jc w:val="both"/>
      </w:pPr>
      <w:r>
        <w:t xml:space="preserve">- </w:t>
      </w:r>
      <w:r w:rsidR="00532094">
        <w:t>несвоевременное сообщение о пожаре (загорании) в пожарную охрану;</w:t>
      </w:r>
    </w:p>
    <w:p w:rsidR="00532094" w:rsidRDefault="006C0F3C" w:rsidP="00157491">
      <w:pPr>
        <w:jc w:val="both"/>
      </w:pPr>
      <w:r>
        <w:lastRenderedPageBreak/>
        <w:t xml:space="preserve">- </w:t>
      </w:r>
      <w:r w:rsidR="00532094">
        <w:t>нарушение правил и техники безопасности, неосторожное обращение с огнем и умышленные поджоги;</w:t>
      </w:r>
    </w:p>
    <w:p w:rsidR="00532094" w:rsidRDefault="006C0F3C" w:rsidP="00157491">
      <w:pPr>
        <w:jc w:val="both"/>
      </w:pPr>
      <w:r>
        <w:t xml:space="preserve">- </w:t>
      </w:r>
      <w:r w:rsidR="00532094"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532094" w:rsidRDefault="00532094" w:rsidP="00157491">
      <w:pPr>
        <w:ind w:firstLine="708"/>
        <w:jc w:val="both"/>
      </w:pPr>
      <w:r>
        <w:t xml:space="preserve">На территории </w:t>
      </w:r>
      <w:r w:rsidR="00A72063">
        <w:t>Лени</w:t>
      </w:r>
      <w:r w:rsidR="00152A40">
        <w:t>нского</w:t>
      </w:r>
      <w:r>
        <w:t xml:space="preserve"> сельсовета существуют угрозы чрезвычайных ситуаций (далее – ЧС) природного и техногенного характера.</w:t>
      </w:r>
    </w:p>
    <w:p w:rsidR="00532094" w:rsidRDefault="00532094" w:rsidP="00157491">
      <w:pPr>
        <w:ind w:firstLine="708"/>
        <w:jc w:val="both"/>
      </w:pPr>
      <w:r>
        <w:t xml:space="preserve"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532094" w:rsidRDefault="00532094" w:rsidP="00157491">
      <w:pPr>
        <w:ind w:firstLine="708"/>
        <w:jc w:val="both"/>
      </w:pPr>
      <w:proofErr w:type="gramStart"/>
      <w:r>
        <w:t>Снижение рисков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</w:t>
      </w:r>
      <w:r w:rsidR="00A72063">
        <w:t>Лени</w:t>
      </w:r>
      <w:r w:rsidR="00152A40">
        <w:t>нский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</w:t>
      </w:r>
      <w:proofErr w:type="gramEnd"/>
      <w:r>
        <w:t xml:space="preserve"> средств информирования и оповещения населения.</w:t>
      </w:r>
    </w:p>
    <w:p w:rsidR="00532094" w:rsidRDefault="00532094" w:rsidP="00157491">
      <w:pPr>
        <w:ind w:firstLine="708"/>
        <w:jc w:val="both"/>
      </w:pPr>
      <w:r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532094" w:rsidRDefault="00532094" w:rsidP="00157491">
      <w:pPr>
        <w:ind w:firstLine="708"/>
        <w:jc w:val="both"/>
      </w:pPr>
      <w:r>
        <w:t>Реализация муниципальной программы в полном объеме позволит:</w:t>
      </w:r>
    </w:p>
    <w:p w:rsidR="00532094" w:rsidRDefault="006C0F3C" w:rsidP="00157491">
      <w:pPr>
        <w:jc w:val="both"/>
      </w:pPr>
      <w:r>
        <w:t xml:space="preserve">- </w:t>
      </w:r>
      <w:r w:rsidR="00532094"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532094" w:rsidRDefault="006C0F3C" w:rsidP="00157491">
      <w:pPr>
        <w:jc w:val="both"/>
      </w:pPr>
      <w:r>
        <w:t xml:space="preserve">- </w:t>
      </w:r>
      <w:r w:rsidR="00532094"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532094" w:rsidRDefault="00532094" w:rsidP="00157491">
      <w:pPr>
        <w:ind w:firstLine="708"/>
        <w:jc w:val="both"/>
      </w:pPr>
      <w: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  <w:r w:rsidR="006C0F3C">
        <w:t xml:space="preserve"> </w:t>
      </w:r>
      <w:r>
        <w:t xml:space="preserve">К данным факторам риска </w:t>
      </w:r>
      <w:proofErr w:type="gramStart"/>
      <w:r>
        <w:t>отнесены</w:t>
      </w:r>
      <w:proofErr w:type="gramEnd"/>
      <w:r>
        <w:t>:</w:t>
      </w:r>
    </w:p>
    <w:p w:rsidR="00532094" w:rsidRDefault="006C0F3C" w:rsidP="00157491">
      <w:pPr>
        <w:jc w:val="both"/>
      </w:pPr>
      <w:r>
        <w:t xml:space="preserve">- </w:t>
      </w:r>
      <w:r w:rsidR="00532094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2094" w:rsidRDefault="006C0F3C" w:rsidP="00157491">
      <w:pPr>
        <w:jc w:val="both"/>
      </w:pPr>
      <w:r>
        <w:t xml:space="preserve">- </w:t>
      </w:r>
      <w:r w:rsidR="00532094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532094" w:rsidRDefault="006C0F3C" w:rsidP="00157491">
      <w:pPr>
        <w:jc w:val="both"/>
      </w:pPr>
      <w:r>
        <w:t xml:space="preserve">- </w:t>
      </w:r>
      <w:r w:rsidR="00532094">
        <w:t>риск непредвиденных расходов</w:t>
      </w:r>
      <w:r>
        <w:t>,</w:t>
      </w:r>
      <w:r w:rsidR="00532094">
        <w:t xml:space="preserve"> связанных с непрогнозируемым ростом цен на рынке продаж или другими непрогнозируемыми событиями.</w:t>
      </w:r>
    </w:p>
    <w:p w:rsidR="00532094" w:rsidRDefault="00532094" w:rsidP="00157491">
      <w:pPr>
        <w:ind w:firstLine="708"/>
        <w:jc w:val="both"/>
      </w:pPr>
      <w: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532094" w:rsidRDefault="00532094" w:rsidP="00157491">
      <w:pPr>
        <w:jc w:val="both"/>
      </w:pPr>
      <w:r>
        <w:lastRenderedPageBreak/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A72063" w:rsidRDefault="00532094" w:rsidP="00A72063">
      <w:pPr>
        <w:jc w:val="both"/>
      </w:pPr>
      <w:r>
        <w:t>               Муниципальная програ</w:t>
      </w:r>
      <w:r w:rsidR="00A72063">
        <w:t xml:space="preserve">мма </w:t>
      </w:r>
      <w:r>
        <w:t xml:space="preserve"> </w:t>
      </w:r>
      <w:r w:rsidR="00A72063"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 в Ленинском сельсовете </w:t>
      </w:r>
      <w:proofErr w:type="spellStart"/>
      <w:r w:rsidR="00A72063">
        <w:t>Касторенского</w:t>
      </w:r>
      <w:proofErr w:type="spellEnd"/>
      <w:r w:rsidR="00A72063">
        <w:t xml:space="preserve"> района Курской области   </w:t>
      </w:r>
    </w:p>
    <w:p w:rsidR="00532094" w:rsidRDefault="00A72063" w:rsidP="00A72063">
      <w:pPr>
        <w:jc w:val="both"/>
      </w:pPr>
      <w:r>
        <w:t>на 202</w:t>
      </w:r>
      <w:r w:rsidR="00E34483">
        <w:t>3</w:t>
      </w:r>
      <w:r w:rsidR="00E450B9">
        <w:t>-202</w:t>
      </w:r>
      <w:r w:rsidR="00E34483">
        <w:t>5</w:t>
      </w:r>
      <w:r>
        <w:t xml:space="preserve"> г.г.» </w:t>
      </w:r>
      <w:r w:rsidR="00532094">
        <w:t xml:space="preserve"> </w:t>
      </w:r>
      <w:proofErr w:type="gramStart"/>
      <w:r w:rsidR="00532094">
        <w:t>направлена</w:t>
      </w:r>
      <w:proofErr w:type="gramEnd"/>
      <w:r w:rsidR="00532094">
        <w:t xml:space="preserve"> на повышение уровня пожарной безопасности и защиты населения и территории от чрезвычайных ситуа</w:t>
      </w:r>
      <w:r w:rsidR="002A1F8C">
        <w:t>ций, снижение рисков</w:t>
      </w:r>
      <w:r w:rsidR="002A1F8C" w:rsidRPr="001E3729">
        <w:t xml:space="preserve"> возникновения несча</w:t>
      </w:r>
      <w:r w:rsidR="002A1F8C">
        <w:t>стных случаев на воде и смягчение их возможных</w:t>
      </w:r>
      <w:r w:rsidR="002A1F8C" w:rsidRPr="001E3729">
        <w:t xml:space="preserve"> пос</w:t>
      </w:r>
      <w:r w:rsidR="002A1F8C">
        <w:t xml:space="preserve">ледствий. </w:t>
      </w:r>
    </w:p>
    <w:p w:rsidR="006C0F3C" w:rsidRDefault="006C0F3C" w:rsidP="006C0F3C">
      <w:pPr>
        <w:jc w:val="center"/>
      </w:pPr>
    </w:p>
    <w:p w:rsidR="006C0F3C" w:rsidRDefault="00532094" w:rsidP="006C0F3C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Приоритеты муниципальной политики в сфере реализации</w:t>
      </w:r>
    </w:p>
    <w:p w:rsidR="00532094" w:rsidRDefault="00532094" w:rsidP="006C0F3C">
      <w:pPr>
        <w:ind w:left="1080"/>
        <w:jc w:val="center"/>
        <w:rPr>
          <w:b/>
          <w:bCs/>
        </w:rPr>
      </w:pPr>
      <w:r>
        <w:rPr>
          <w:b/>
          <w:bCs/>
        </w:rPr>
        <w:t>муниципальной программы, цели, задачи и показатели</w:t>
      </w:r>
      <w:r w:rsidR="006C0F3C">
        <w:t xml:space="preserve"> </w:t>
      </w:r>
      <w:r>
        <w:rPr>
          <w:b/>
          <w:bCs/>
        </w:rPr>
        <w:t>(индикаторы) достижения целей и решения зад</w:t>
      </w:r>
      <w:r w:rsidR="006C0F3C">
        <w:rPr>
          <w:b/>
          <w:bCs/>
        </w:rPr>
        <w:t xml:space="preserve">ач, описание основных ожидаемых </w:t>
      </w:r>
      <w:r>
        <w:rPr>
          <w:b/>
          <w:bCs/>
        </w:rPr>
        <w:t>конечных результатов муниципальной программы, сроков и этапов ее реализации</w:t>
      </w:r>
    </w:p>
    <w:p w:rsidR="006C0F3C" w:rsidRDefault="006C0F3C" w:rsidP="006C0F3C">
      <w:pPr>
        <w:ind w:left="1080"/>
      </w:pPr>
    </w:p>
    <w:p w:rsidR="00532094" w:rsidRDefault="00532094" w:rsidP="00157491">
      <w:pPr>
        <w:ind w:firstLine="708"/>
        <w:jc w:val="both"/>
      </w:pPr>
      <w:r>
        <w:t>Вопросы безопасности граждан, проживающих на территории муниципального образования «</w:t>
      </w:r>
      <w:r w:rsidR="00A72063">
        <w:t>Лени</w:t>
      </w:r>
      <w:r w:rsidR="00152A40">
        <w:t>нский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всегда были и остаются одними из приоритетных направлений деятельности органов местного самоуправления </w:t>
      </w:r>
      <w:r w:rsidR="00A72063">
        <w:t>Лени</w:t>
      </w:r>
      <w:r w:rsidR="00152A40">
        <w:t>нского</w:t>
      </w:r>
      <w:r>
        <w:t xml:space="preserve"> сельсовета.</w:t>
      </w:r>
      <w:r w:rsidR="008D666A">
        <w:t xml:space="preserve"> </w:t>
      </w:r>
      <w:r>
        <w:t>Приоритетами муниципальной политики в сфере реализации муниципальной программы являются:</w:t>
      </w:r>
    </w:p>
    <w:p w:rsidR="00532094" w:rsidRDefault="008D666A" w:rsidP="00157491">
      <w:pPr>
        <w:jc w:val="both"/>
      </w:pPr>
      <w:r>
        <w:t xml:space="preserve">- </w:t>
      </w:r>
      <w:r w:rsidR="00532094"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532094" w:rsidRDefault="008D666A" w:rsidP="00157491">
      <w:pPr>
        <w:jc w:val="both"/>
      </w:pPr>
      <w:r>
        <w:t xml:space="preserve">- </w:t>
      </w:r>
      <w:r w:rsidR="00532094">
        <w:t>планирование эвакуации населения;</w:t>
      </w:r>
    </w:p>
    <w:p w:rsidR="00532094" w:rsidRDefault="008D666A" w:rsidP="00157491">
      <w:pPr>
        <w:jc w:val="both"/>
      </w:pPr>
      <w:r>
        <w:t xml:space="preserve">- </w:t>
      </w:r>
      <w:r w:rsidR="00532094"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532094" w:rsidRDefault="008D666A" w:rsidP="00157491">
      <w:pPr>
        <w:jc w:val="both"/>
      </w:pPr>
      <w:r>
        <w:t xml:space="preserve">- </w:t>
      </w:r>
      <w:r w:rsidR="00532094">
        <w:t>повышение готовности сил и сре</w:t>
      </w:r>
      <w:proofErr w:type="gramStart"/>
      <w:r w:rsidR="00532094">
        <w:t>дств гр</w:t>
      </w:r>
      <w:proofErr w:type="gramEnd"/>
      <w:r w:rsidR="00532094">
        <w:t>ажданской обороны к ликвидации последствий ЧС;</w:t>
      </w:r>
    </w:p>
    <w:p w:rsidR="00532094" w:rsidRDefault="008D666A" w:rsidP="00157491">
      <w:pPr>
        <w:jc w:val="both"/>
      </w:pPr>
      <w:r>
        <w:t xml:space="preserve">- </w:t>
      </w:r>
      <w:r w:rsidR="00532094">
        <w:t>повышение эффективности мероприятий по минимизации риска пожаров, угроз жизни и здоровью людей;</w:t>
      </w:r>
    </w:p>
    <w:p w:rsidR="00532094" w:rsidRDefault="008D666A" w:rsidP="00157491">
      <w:pPr>
        <w:jc w:val="both"/>
      </w:pPr>
      <w:r>
        <w:t xml:space="preserve">- </w:t>
      </w:r>
      <w:r w:rsidR="00532094">
        <w:t>дальнейшее развитие пожарного добровольчества;</w:t>
      </w:r>
    </w:p>
    <w:p w:rsidR="00532094" w:rsidRDefault="008D666A" w:rsidP="00157491">
      <w:pPr>
        <w:jc w:val="both"/>
      </w:pPr>
      <w:r>
        <w:t xml:space="preserve">- </w:t>
      </w:r>
      <w:r w:rsidR="00532094">
        <w:t>пропаганда знаний в области обесп</w:t>
      </w:r>
      <w:r w:rsidR="006A5310">
        <w:t>ечения пожарной деятельности;</w:t>
      </w:r>
    </w:p>
    <w:p w:rsidR="006A5310" w:rsidRDefault="006A5310" w:rsidP="00157491">
      <w:pPr>
        <w:jc w:val="both"/>
      </w:pPr>
      <w:r>
        <w:t xml:space="preserve">- </w:t>
      </w:r>
      <w:r w:rsidRPr="001E3729">
        <w:rPr>
          <w:bCs/>
        </w:rPr>
        <w:t>обеспечение эффективного предупреждения и ликвидации происшествий на водных объектах</w:t>
      </w:r>
      <w:r>
        <w:rPr>
          <w:bCs/>
        </w:rPr>
        <w:t>.</w:t>
      </w:r>
    </w:p>
    <w:p w:rsidR="00532094" w:rsidRDefault="00532094" w:rsidP="00157491">
      <w:pPr>
        <w:ind w:firstLine="708"/>
        <w:jc w:val="both"/>
      </w:pPr>
      <w: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532094" w:rsidRDefault="008D666A" w:rsidP="00157491">
      <w:pPr>
        <w:jc w:val="both"/>
      </w:pPr>
      <w:r>
        <w:t xml:space="preserve">- </w:t>
      </w:r>
      <w:r w:rsidR="00532094">
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532094" w:rsidRDefault="008D666A" w:rsidP="00157491">
      <w:pPr>
        <w:jc w:val="both"/>
      </w:pPr>
      <w:r>
        <w:t xml:space="preserve">- </w:t>
      </w:r>
      <w:r w:rsidR="00532094">
        <w:t>уменьшение количества пожаров, снижение рисков возникновения и смягчение последствий чрезвычайных ситуаций;</w:t>
      </w:r>
    </w:p>
    <w:p w:rsidR="00532094" w:rsidRDefault="008D666A" w:rsidP="00157491">
      <w:pPr>
        <w:jc w:val="both"/>
      </w:pPr>
      <w:r>
        <w:t xml:space="preserve">- </w:t>
      </w:r>
      <w:r w:rsidR="00532094">
        <w:t>сокращение материальных потерь от пожаров;</w:t>
      </w:r>
    </w:p>
    <w:p w:rsidR="00532094" w:rsidRDefault="008D666A" w:rsidP="00157491">
      <w:pPr>
        <w:jc w:val="both"/>
      </w:pPr>
      <w:r>
        <w:t xml:space="preserve">- </w:t>
      </w:r>
      <w:r w:rsidR="00532094">
        <w:t>создание необходимых условий для обеспечения пожарной безопасности, защиты жизни и здоровья граждан;</w:t>
      </w:r>
    </w:p>
    <w:p w:rsidR="00532094" w:rsidRDefault="008D666A" w:rsidP="00157491">
      <w:pPr>
        <w:jc w:val="both"/>
      </w:pPr>
      <w:r>
        <w:t xml:space="preserve">- </w:t>
      </w:r>
      <w:r w:rsidR="00532094">
        <w:t xml:space="preserve">сокращение времени реагирования Добровольной пожарной </w:t>
      </w:r>
      <w:r>
        <w:t>охраны</w:t>
      </w:r>
      <w:r w:rsidR="00532094">
        <w:t xml:space="preserve"> на пожары, поисково-спасательных служб – на происшествия и чрезвычайные ситуации;</w:t>
      </w:r>
    </w:p>
    <w:p w:rsidR="00532094" w:rsidRDefault="008D666A" w:rsidP="00157491">
      <w:pPr>
        <w:jc w:val="both"/>
      </w:pPr>
      <w:r>
        <w:t xml:space="preserve">- </w:t>
      </w:r>
      <w:r w:rsidR="00532094">
        <w:t xml:space="preserve">улучшение работы по предупреждению </w:t>
      </w:r>
      <w:r w:rsidR="006A5310" w:rsidRPr="001E3729">
        <w:t>возникновения несча</w:t>
      </w:r>
      <w:r w:rsidR="006A5310">
        <w:t xml:space="preserve">стных случаев на воде, </w:t>
      </w:r>
      <w:r w:rsidR="00532094">
        <w:t>правонарушений на водных объектах;</w:t>
      </w:r>
    </w:p>
    <w:p w:rsidR="00532094" w:rsidRDefault="008D666A" w:rsidP="00157491">
      <w:pPr>
        <w:jc w:val="both"/>
      </w:pPr>
      <w:r>
        <w:lastRenderedPageBreak/>
        <w:t xml:space="preserve">- </w:t>
      </w:r>
      <w:r w:rsidR="00532094">
        <w:t>создание резервов (запасов) материальных ресурсов для ликвидации чрезвычайных ситуаций в особый период;</w:t>
      </w:r>
    </w:p>
    <w:p w:rsidR="00532094" w:rsidRDefault="008D666A" w:rsidP="00157491">
      <w:pPr>
        <w:jc w:val="both"/>
      </w:pPr>
      <w:r>
        <w:t xml:space="preserve">- </w:t>
      </w:r>
      <w:r w:rsidR="00532094">
        <w:t>повышение подготовленности к жизнеобеспечению населения, пострадавшего в чрезвычайных ситуациях;</w:t>
      </w:r>
    </w:p>
    <w:p w:rsidR="00532094" w:rsidRDefault="008D666A" w:rsidP="00157491">
      <w:pPr>
        <w:jc w:val="both"/>
      </w:pPr>
      <w:r>
        <w:t xml:space="preserve">- </w:t>
      </w:r>
      <w:r w:rsidR="00532094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532094" w:rsidRDefault="00532094" w:rsidP="00157491">
      <w:pPr>
        <w:ind w:firstLine="708"/>
        <w:jc w:val="both"/>
      </w:pPr>
      <w: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532094" w:rsidRDefault="008D666A" w:rsidP="00157491">
      <w:pPr>
        <w:jc w:val="both"/>
      </w:pPr>
      <w:r>
        <w:t xml:space="preserve">- </w:t>
      </w:r>
      <w:r w:rsidR="00532094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532094" w:rsidRDefault="008D666A" w:rsidP="00157491">
      <w:pPr>
        <w:jc w:val="both"/>
      </w:pPr>
      <w:r>
        <w:t xml:space="preserve">- </w:t>
      </w:r>
      <w:r w:rsidR="00532094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532094" w:rsidRDefault="008D666A" w:rsidP="00157491">
      <w:pPr>
        <w:jc w:val="both"/>
      </w:pPr>
      <w:r>
        <w:t xml:space="preserve">- </w:t>
      </w:r>
      <w:r w:rsidR="00532094">
        <w:t xml:space="preserve">улучшение </w:t>
      </w:r>
      <w:r>
        <w:t>материально-технической базы ДПО</w:t>
      </w:r>
      <w:r w:rsidR="00532094">
        <w:t>;</w:t>
      </w:r>
    </w:p>
    <w:p w:rsidR="00532094" w:rsidRDefault="008D666A" w:rsidP="00157491">
      <w:pPr>
        <w:jc w:val="both"/>
      </w:pPr>
      <w:r>
        <w:t xml:space="preserve">- </w:t>
      </w:r>
      <w:r w:rsidR="00532094">
        <w:t>информирование населения о правилах поведения и действиях в чрезвычайных ситуациях;</w:t>
      </w:r>
    </w:p>
    <w:p w:rsidR="00532094" w:rsidRDefault="008D666A" w:rsidP="00157491">
      <w:pPr>
        <w:jc w:val="both"/>
      </w:pPr>
      <w:r>
        <w:t xml:space="preserve">- </w:t>
      </w:r>
      <w:r w:rsidR="00532094">
        <w:t>создание материальных резервов для ликвидации чрезвычайных ситуаций;</w:t>
      </w:r>
    </w:p>
    <w:p w:rsidR="00532094" w:rsidRDefault="008D666A" w:rsidP="00157491">
      <w:pPr>
        <w:jc w:val="both"/>
      </w:pPr>
      <w:r>
        <w:t xml:space="preserve">- </w:t>
      </w:r>
      <w:r w:rsidR="00532094">
        <w:t>хранение имущества гражданской обороны на случай возникновения чрезвычайных ситуаций и в особый период;</w:t>
      </w:r>
    </w:p>
    <w:p w:rsidR="00532094" w:rsidRDefault="008D666A" w:rsidP="00157491">
      <w:pPr>
        <w:jc w:val="both"/>
      </w:pPr>
      <w:r>
        <w:t xml:space="preserve">- </w:t>
      </w:r>
      <w:r w:rsidR="00532094">
        <w:t>согласование перечня объектов социальной сферы для подготовки к приему и размещению населения, пострад</w:t>
      </w:r>
      <w:r w:rsidR="006A5310">
        <w:t>авшего в чрезвычайных ситуациях;</w:t>
      </w:r>
    </w:p>
    <w:p w:rsidR="006A5310" w:rsidRDefault="006A5310" w:rsidP="00157491">
      <w:pPr>
        <w:jc w:val="both"/>
      </w:pPr>
      <w:r>
        <w:t>- обеспечение безопасности на водных объектах.</w:t>
      </w:r>
    </w:p>
    <w:p w:rsidR="00532094" w:rsidRDefault="00532094" w:rsidP="00157491">
      <w:pPr>
        <w:ind w:firstLine="708"/>
        <w:jc w:val="both"/>
      </w:pPr>
      <w: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  <w:r w:rsidR="008D666A">
        <w:t xml:space="preserve"> </w:t>
      </w:r>
      <w:r>
        <w:t>Состав показателей и индикаторов муниципально</w:t>
      </w:r>
      <w:r w:rsidR="008D666A">
        <w:t xml:space="preserve">й программы определен исходя из </w:t>
      </w:r>
      <w:r>
        <w:t>наблюдаемости значений и индикаторов в течение срока реа</w:t>
      </w:r>
      <w:r w:rsidR="008D666A">
        <w:t xml:space="preserve">лизации муниципальной программы, </w:t>
      </w:r>
      <w:r>
        <w:t>охвата наиболее значимых результатов выполнения основных мероприятий муниципальной программы.</w:t>
      </w:r>
    </w:p>
    <w:p w:rsidR="00532094" w:rsidRDefault="00532094" w:rsidP="00157491">
      <w:pPr>
        <w:ind w:firstLine="708"/>
        <w:jc w:val="both"/>
      </w:pPr>
      <w: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532094" w:rsidRDefault="00532094" w:rsidP="00157491">
      <w:pPr>
        <w:ind w:firstLine="708"/>
        <w:jc w:val="both"/>
      </w:pPr>
      <w:proofErr w:type="gramStart"/>
      <w:r>
        <w:t>К общим показателям (индикаторам) муниципальной программы отнесены:</w:t>
      </w:r>
      <w:proofErr w:type="gramEnd"/>
    </w:p>
    <w:p w:rsidR="00532094" w:rsidRDefault="00532094" w:rsidP="00157491">
      <w:pPr>
        <w:jc w:val="both"/>
      </w:pPr>
      <w:r>
        <w:t>количество выездов пожарных и спаса</w:t>
      </w:r>
      <w:r w:rsidR="006A5310">
        <w:t>тельных подразделений на пожары,</w:t>
      </w:r>
      <w:r w:rsidR="00073F28" w:rsidRPr="00073F28">
        <w:t xml:space="preserve"> </w:t>
      </w:r>
      <w:r>
        <w:t>чрезвычайные ситуации и происшествия;</w:t>
      </w:r>
    </w:p>
    <w:p w:rsidR="00532094" w:rsidRDefault="00532094" w:rsidP="00157491">
      <w:pPr>
        <w:jc w:val="both"/>
      </w:pPr>
      <w: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532094" w:rsidRDefault="00532094" w:rsidP="00157491">
      <w:pPr>
        <w:ind w:firstLine="708"/>
        <w:jc w:val="both"/>
      </w:pPr>
      <w:r>
        <w:t xml:space="preserve"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 </w:t>
      </w:r>
    </w:p>
    <w:p w:rsidR="00532094" w:rsidRDefault="00532094" w:rsidP="00157491">
      <w:pPr>
        <w:ind w:firstLine="708"/>
        <w:jc w:val="both"/>
      </w:pPr>
      <w:r>
        <w:t>Муниципальная программ</w:t>
      </w:r>
      <w:r w:rsidR="006A5310">
        <w:t xml:space="preserve">а реализуется в один этап в </w:t>
      </w:r>
      <w:r w:rsidR="007C7FFD">
        <w:t>202</w:t>
      </w:r>
      <w:r w:rsidR="00E34483">
        <w:t>3</w:t>
      </w:r>
      <w:r w:rsidR="007C7FFD">
        <w:t xml:space="preserve"> – 202</w:t>
      </w:r>
      <w:r w:rsidR="00E34483">
        <w:t>5</w:t>
      </w:r>
      <w:r w:rsidR="007B5CC3">
        <w:t xml:space="preserve"> </w:t>
      </w:r>
      <w:r>
        <w:t>годы.</w:t>
      </w:r>
    </w:p>
    <w:p w:rsidR="00532094" w:rsidRDefault="00532094" w:rsidP="00157491">
      <w:pPr>
        <w:ind w:firstLine="708"/>
        <w:jc w:val="both"/>
      </w:pPr>
      <w:r>
        <w:t>Ожидаются следующие результаты реализации муниципальной программы:</w:t>
      </w:r>
    </w:p>
    <w:p w:rsidR="00532094" w:rsidRDefault="00532094" w:rsidP="00157491">
      <w:pPr>
        <w:jc w:val="both"/>
      </w:pPr>
      <w:r>
        <w:t xml:space="preserve">уменьшение количества пожаров на территории </w:t>
      </w:r>
      <w:r w:rsidR="00A72063">
        <w:t>Лени</w:t>
      </w:r>
      <w:r w:rsidR="00152A40">
        <w:t>нского</w:t>
      </w:r>
      <w:r>
        <w:t xml:space="preserve"> сельсовета, улучшение работы по предупреждению правонарушений на водных объектах;</w:t>
      </w:r>
    </w:p>
    <w:p w:rsidR="00532094" w:rsidRDefault="00532094" w:rsidP="00157491">
      <w:pPr>
        <w:jc w:val="both"/>
      </w:pPr>
      <w:r>
        <w:t>повышение защищенности учреждений социальной сферы от пожаров;</w:t>
      </w:r>
    </w:p>
    <w:p w:rsidR="00532094" w:rsidRDefault="00532094" w:rsidP="00157491">
      <w:pPr>
        <w:jc w:val="both"/>
      </w:pPr>
      <w:r>
        <w:t>выполнение мероприятий по противопожарной пропаганде и пропаганде безопасности в чрезвычайных ситуациях;</w:t>
      </w:r>
    </w:p>
    <w:p w:rsidR="00532094" w:rsidRDefault="00532094" w:rsidP="00157491">
      <w:pPr>
        <w:jc w:val="both"/>
      </w:pPr>
      <w:r>
        <w:lastRenderedPageBreak/>
        <w:t>снижение рисков возникновения пожаров, чрезвычайных ситуаций и смягчение их возможных последствий;</w:t>
      </w:r>
    </w:p>
    <w:p w:rsidR="00532094" w:rsidRDefault="00532094" w:rsidP="00157491">
      <w:pPr>
        <w:jc w:val="both"/>
      </w:pPr>
      <w:r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532094" w:rsidRDefault="00532094" w:rsidP="00157491">
      <w:pPr>
        <w:jc w:val="both"/>
      </w:pPr>
      <w:r>
        <w:t>повышение готовности населения к действиям при возникновении пожаров, чрезвычайных ситуаций и происшествий на воде.</w:t>
      </w:r>
    </w:p>
    <w:p w:rsidR="00532094" w:rsidRDefault="00532094" w:rsidP="00532094">
      <w:r>
        <w:t> </w:t>
      </w:r>
    </w:p>
    <w:p w:rsidR="00532094" w:rsidRDefault="00532094" w:rsidP="00171123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Сведения о показателях и индикаторах муниципальной программы</w:t>
      </w:r>
    </w:p>
    <w:p w:rsidR="008D666A" w:rsidRDefault="008D666A" w:rsidP="00171123">
      <w:pPr>
        <w:ind w:left="1080"/>
      </w:pPr>
    </w:p>
    <w:p w:rsidR="00532094" w:rsidRDefault="00532094" w:rsidP="00157491">
      <w:pPr>
        <w:ind w:firstLine="360"/>
        <w:jc w:val="both"/>
      </w:pPr>
      <w: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532094" w:rsidRDefault="00532094" w:rsidP="00157491">
      <w:pPr>
        <w:jc w:val="both"/>
      </w:pPr>
      <w:r>
        <w:t>Показатели (индикаторы) реализации муниципальной программы:</w:t>
      </w:r>
    </w:p>
    <w:p w:rsidR="00532094" w:rsidRDefault="00532094" w:rsidP="00157491">
      <w:pPr>
        <w:jc w:val="both"/>
      </w:pPr>
      <w:r>
        <w:t>количество выездов пожарных и спасательных подразделений на пожары;</w:t>
      </w:r>
    </w:p>
    <w:p w:rsidR="00532094" w:rsidRDefault="00532094" w:rsidP="00157491">
      <w:pPr>
        <w:jc w:val="both"/>
      </w:pPr>
      <w:r>
        <w:t>чрезвычайные ситуации и происшествия;</w:t>
      </w:r>
    </w:p>
    <w:p w:rsidR="00532094" w:rsidRDefault="00532094" w:rsidP="00157491">
      <w:pPr>
        <w:jc w:val="both"/>
      </w:pPr>
      <w: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532094" w:rsidRDefault="00532094" w:rsidP="00157491">
      <w:pPr>
        <w:ind w:firstLine="708"/>
        <w:jc w:val="both"/>
      </w:pPr>
      <w: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 и защиту населения и территории от чрезвычайных ситуаций.</w:t>
      </w:r>
    </w:p>
    <w:p w:rsidR="00532094" w:rsidRPr="00F60879" w:rsidRDefault="00532094" w:rsidP="00157491">
      <w:pPr>
        <w:ind w:firstLine="708"/>
        <w:jc w:val="both"/>
      </w:pPr>
      <w:r>
        <w:t xml:space="preserve">Система показателей (индикаторов) сформирована с учетом </w:t>
      </w:r>
      <w:proofErr w:type="gramStart"/>
      <w:r>
        <w:t>обеспечения возможности подтверждения достижения цели</w:t>
      </w:r>
      <w:proofErr w:type="gramEnd"/>
      <w:r>
        <w:t xml:space="preserve"> и решения задач Программы.</w:t>
      </w:r>
    </w:p>
    <w:p w:rsidR="00132883" w:rsidRPr="00F60879" w:rsidRDefault="00132883" w:rsidP="00171123">
      <w:pPr>
        <w:ind w:firstLine="708"/>
      </w:pPr>
    </w:p>
    <w:p w:rsidR="00532094" w:rsidRDefault="00532094" w:rsidP="00171123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Обобщенная характеристика основных мероприятий муниципальной программы</w:t>
      </w:r>
    </w:p>
    <w:p w:rsidR="00171123" w:rsidRDefault="00171123" w:rsidP="00157491">
      <w:pPr>
        <w:ind w:left="1080"/>
        <w:jc w:val="both"/>
      </w:pPr>
    </w:p>
    <w:p w:rsidR="00532094" w:rsidRDefault="00532094" w:rsidP="00157491">
      <w:pPr>
        <w:ind w:firstLine="360"/>
        <w:jc w:val="both"/>
      </w:pPr>
      <w: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532094" w:rsidRDefault="00532094" w:rsidP="00157491">
      <w:pPr>
        <w:ind w:firstLine="360"/>
        <w:jc w:val="both"/>
      </w:pPr>
      <w: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EA6FAA" w:rsidRDefault="00532094" w:rsidP="00157491">
      <w:pPr>
        <w:ind w:firstLine="360"/>
        <w:jc w:val="both"/>
      </w:pPr>
      <w:r>
        <w:t>В рамках муниципальной программы реализуется следующая подпрограмма:</w:t>
      </w:r>
    </w:p>
    <w:p w:rsidR="00532094" w:rsidRDefault="0045074A" w:rsidP="00157491">
      <w:pPr>
        <w:jc w:val="both"/>
      </w:pPr>
      <w:r w:rsidRPr="0045074A"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обстановки».</w:t>
      </w:r>
      <w:r>
        <w:t xml:space="preserve"> </w:t>
      </w:r>
      <w:r>
        <w:rPr>
          <w:b/>
        </w:rPr>
        <w:t xml:space="preserve"> </w:t>
      </w:r>
      <w:r w:rsidR="00532094"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  <w:r w:rsidR="00171123">
        <w:t xml:space="preserve"> </w:t>
      </w:r>
      <w:r w:rsidR="00532094"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  <w:r w:rsidR="00171123">
        <w:t xml:space="preserve"> </w:t>
      </w:r>
      <w:r w:rsidR="00532094"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  <w:r w:rsidR="00171123">
        <w:t xml:space="preserve"> </w:t>
      </w:r>
      <w:r w:rsidR="00532094">
        <w:t xml:space="preserve">Перечень основных мероприятий подпрограммы </w:t>
      </w:r>
      <w:r w:rsidR="00532094" w:rsidRPr="0045074A"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="00532094">
        <w:t xml:space="preserve"> муниципальной программы приведен в приложении № 2 к настоящей муниципальной программе.</w:t>
      </w:r>
      <w:r w:rsidR="00171123">
        <w:t xml:space="preserve"> </w:t>
      </w:r>
    </w:p>
    <w:p w:rsidR="0045074A" w:rsidRPr="00F60879" w:rsidRDefault="0045074A" w:rsidP="00171123">
      <w:pPr>
        <w:jc w:val="center"/>
        <w:rPr>
          <w:b/>
          <w:bCs/>
        </w:rPr>
      </w:pPr>
    </w:p>
    <w:p w:rsidR="00532094" w:rsidRDefault="00532094" w:rsidP="00171123">
      <w:pPr>
        <w:jc w:val="center"/>
      </w:pPr>
      <w:r>
        <w:rPr>
          <w:b/>
          <w:bCs/>
        </w:rPr>
        <w:t xml:space="preserve">V. Обобщенная характеристика мер </w:t>
      </w:r>
      <w:proofErr w:type="gramStart"/>
      <w:r>
        <w:rPr>
          <w:b/>
          <w:bCs/>
        </w:rPr>
        <w:t>государственного</w:t>
      </w:r>
      <w:proofErr w:type="gramEnd"/>
    </w:p>
    <w:p w:rsidR="00532094" w:rsidRDefault="00532094" w:rsidP="00171123">
      <w:pPr>
        <w:jc w:val="center"/>
        <w:rPr>
          <w:b/>
          <w:bCs/>
        </w:rPr>
      </w:pPr>
      <w:r>
        <w:rPr>
          <w:b/>
          <w:bCs/>
        </w:rPr>
        <w:t>регулирования в сфере реализации муниципальной программы</w:t>
      </w:r>
    </w:p>
    <w:p w:rsidR="00171123" w:rsidRDefault="00171123" w:rsidP="00532094"/>
    <w:p w:rsidR="00532094" w:rsidRDefault="00532094" w:rsidP="00157491">
      <w:pPr>
        <w:jc w:val="both"/>
      </w:pPr>
      <w:r>
        <w:lastRenderedPageBreak/>
        <w:t xml:space="preserve">  </w:t>
      </w:r>
      <w:r w:rsidR="00171123">
        <w:tab/>
      </w:r>
      <w: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71123" w:rsidRDefault="00171123" w:rsidP="00532094"/>
    <w:p w:rsidR="00171123" w:rsidRDefault="00171123" w:rsidP="00171123">
      <w:pPr>
        <w:ind w:left="1080"/>
        <w:rPr>
          <w:b/>
          <w:bCs/>
        </w:rPr>
      </w:pPr>
      <w:r>
        <w:rPr>
          <w:b/>
          <w:bCs/>
        </w:rPr>
        <w:t xml:space="preserve">VI. </w:t>
      </w:r>
      <w:r w:rsidR="00532094">
        <w:rPr>
          <w:b/>
          <w:bCs/>
        </w:rPr>
        <w:t xml:space="preserve">Сведения об основных мерах правового регулирования </w:t>
      </w:r>
    </w:p>
    <w:p w:rsidR="00532094" w:rsidRDefault="00532094" w:rsidP="00171123">
      <w:pPr>
        <w:ind w:left="1080"/>
        <w:rPr>
          <w:b/>
          <w:bCs/>
        </w:rPr>
      </w:pPr>
      <w:r>
        <w:rPr>
          <w:b/>
          <w:bCs/>
        </w:rPr>
        <w:t>в сфере реализации муниципальной программы</w:t>
      </w:r>
    </w:p>
    <w:p w:rsidR="00171123" w:rsidRDefault="00171123" w:rsidP="00171123">
      <w:pPr>
        <w:ind w:left="1080"/>
      </w:pPr>
    </w:p>
    <w:p w:rsidR="00532094" w:rsidRDefault="00532094" w:rsidP="00157491">
      <w:pPr>
        <w:ind w:firstLine="708"/>
        <w:jc w:val="both"/>
      </w:pPr>
      <w:r>
        <w:t>Меры правового регулирования в рамках реализации муниципальной программы не предусмотрены.</w:t>
      </w:r>
    </w:p>
    <w:p w:rsidR="00532094" w:rsidRDefault="00532094" w:rsidP="00157491">
      <w:pPr>
        <w:ind w:firstLine="708"/>
        <w:jc w:val="both"/>
        <w:rPr>
          <w:b/>
          <w:bCs/>
        </w:rPr>
      </w:pPr>
      <w: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 w:rsidR="00A72063">
        <w:t>Лени</w:t>
      </w:r>
      <w:r w:rsidR="00152A40">
        <w:t>нский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в сфере ее реализации.</w:t>
      </w:r>
      <w:r w:rsidR="00171123">
        <w:t xml:space="preserve"> </w:t>
      </w:r>
      <w: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>
        <w:rPr>
          <w:b/>
          <w:bCs/>
        </w:rPr>
        <w:t> </w:t>
      </w:r>
    </w:p>
    <w:p w:rsidR="00171123" w:rsidRDefault="00171123" w:rsidP="00171123">
      <w:pPr>
        <w:ind w:firstLine="708"/>
      </w:pPr>
    </w:p>
    <w:p w:rsidR="00532094" w:rsidRDefault="00532094" w:rsidP="00171123">
      <w:pPr>
        <w:jc w:val="center"/>
      </w:pPr>
      <w:r>
        <w:rPr>
          <w:b/>
          <w:bCs/>
        </w:rPr>
        <w:t>VII. Прогноз сводных показателей муниципальных заданий по этапам реализации муниципальной программы</w:t>
      </w:r>
    </w:p>
    <w:p w:rsidR="00532094" w:rsidRDefault="00532094" w:rsidP="00532094">
      <w:r>
        <w:rPr>
          <w:b/>
          <w:bCs/>
        </w:rPr>
        <w:t> </w:t>
      </w:r>
    </w:p>
    <w:p w:rsidR="00532094" w:rsidRDefault="00532094" w:rsidP="00157491">
      <w:pPr>
        <w:ind w:firstLine="708"/>
        <w:jc w:val="both"/>
      </w:pPr>
      <w:r>
        <w:t>Муниципальные задания в рамках реализации муниципальной программы не предусмотрены.</w:t>
      </w:r>
    </w:p>
    <w:p w:rsidR="00171123" w:rsidRDefault="00171123" w:rsidP="00171123">
      <w:pPr>
        <w:ind w:firstLine="708"/>
      </w:pPr>
    </w:p>
    <w:p w:rsidR="00171123" w:rsidRDefault="00532094" w:rsidP="00171123">
      <w:pPr>
        <w:jc w:val="center"/>
        <w:rPr>
          <w:b/>
          <w:bCs/>
        </w:rPr>
      </w:pPr>
      <w:r>
        <w:rPr>
          <w:b/>
          <w:bCs/>
        </w:rPr>
        <w:t>VIII. Обобщенная характеристика основных мероприятий,</w:t>
      </w:r>
    </w:p>
    <w:p w:rsidR="00532094" w:rsidRDefault="00532094" w:rsidP="00171123">
      <w:pPr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реализуемых</w:t>
      </w:r>
      <w:proofErr w:type="gramEnd"/>
      <w:r>
        <w:rPr>
          <w:b/>
          <w:bCs/>
        </w:rPr>
        <w:t xml:space="preserve"> муниципальным образованием</w:t>
      </w:r>
    </w:p>
    <w:p w:rsidR="00EA6FAA" w:rsidRDefault="00EA6FAA" w:rsidP="00171123">
      <w:pPr>
        <w:jc w:val="center"/>
      </w:pPr>
    </w:p>
    <w:p w:rsidR="00D02F64" w:rsidRPr="00D02F64" w:rsidRDefault="00532094" w:rsidP="00157491">
      <w:pPr>
        <w:ind w:firstLine="708"/>
        <w:jc w:val="both"/>
      </w:pPr>
      <w:r>
        <w:t xml:space="preserve">Муниципальная программа реализуется Администрацией </w:t>
      </w:r>
      <w:r w:rsidR="00A72063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области.</w:t>
      </w:r>
      <w:r w:rsidR="00D02F64">
        <w:t xml:space="preserve"> </w:t>
      </w:r>
      <w:r w:rsidR="00D02F64" w:rsidRPr="00D02F64">
        <w:rPr>
          <w:bCs/>
        </w:rPr>
        <w:t>Перечень основных мероприятий</w:t>
      </w:r>
    </w:p>
    <w:p w:rsidR="00A72063" w:rsidRPr="00A72063" w:rsidRDefault="00D02F64" w:rsidP="00A72063">
      <w:pPr>
        <w:rPr>
          <w:bCs/>
        </w:rPr>
      </w:pPr>
      <w:r w:rsidRPr="00D02F64">
        <w:rPr>
          <w:bCs/>
        </w:rPr>
        <w:t>по реализации муниципальной программы</w:t>
      </w:r>
      <w:r w:rsidR="00A72063" w:rsidRPr="00A72063">
        <w:t xml:space="preserve"> </w:t>
      </w:r>
      <w:r w:rsidR="00FF43EF">
        <w:t>«</w:t>
      </w:r>
      <w:r w:rsidR="00A72063" w:rsidRPr="00A72063">
        <w:rPr>
          <w:bCs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 в Ленинском сельсовете </w:t>
      </w:r>
      <w:proofErr w:type="spellStart"/>
      <w:r w:rsidR="00A72063" w:rsidRPr="00A72063">
        <w:rPr>
          <w:bCs/>
        </w:rPr>
        <w:t>Касторенского</w:t>
      </w:r>
      <w:proofErr w:type="spellEnd"/>
      <w:r w:rsidR="00A72063" w:rsidRPr="00A72063">
        <w:rPr>
          <w:bCs/>
        </w:rPr>
        <w:t xml:space="preserve"> района Курской области   </w:t>
      </w:r>
    </w:p>
    <w:p w:rsidR="00D02F64" w:rsidRPr="00C62077" w:rsidRDefault="00A72063" w:rsidP="00A72063">
      <w:pPr>
        <w:rPr>
          <w:bCs/>
        </w:rPr>
      </w:pPr>
      <w:r w:rsidRPr="00A72063">
        <w:rPr>
          <w:bCs/>
        </w:rPr>
        <w:t>на 2021-2023 г.г.»</w:t>
      </w:r>
      <w:r w:rsidR="00C62077">
        <w:rPr>
          <w:bCs/>
        </w:rPr>
        <w:t xml:space="preserve">  </w:t>
      </w:r>
      <w:r w:rsidR="00D02F64" w:rsidRPr="00D02F64">
        <w:t>и их характери</w:t>
      </w:r>
      <w:r w:rsidR="00073F28">
        <w:t>стика приводится в приложении №</w:t>
      </w:r>
      <w:r w:rsidR="007B5CC3">
        <w:t xml:space="preserve"> </w:t>
      </w:r>
      <w:r w:rsidR="00073F28" w:rsidRPr="00073F28">
        <w:t>2</w:t>
      </w:r>
      <w:r w:rsidR="00D02F64" w:rsidRPr="00D02F64">
        <w:t xml:space="preserve"> к муниципальной программе.</w:t>
      </w:r>
    </w:p>
    <w:p w:rsidR="00532094" w:rsidRDefault="00532094" w:rsidP="00171123">
      <w:pPr>
        <w:ind w:firstLine="708"/>
      </w:pPr>
    </w:p>
    <w:p w:rsidR="00171123" w:rsidRDefault="00171123" w:rsidP="00171123">
      <w:pPr>
        <w:ind w:firstLine="708"/>
      </w:pPr>
    </w:p>
    <w:p w:rsidR="00171123" w:rsidRDefault="00532094" w:rsidP="00171123">
      <w:pPr>
        <w:jc w:val="center"/>
        <w:rPr>
          <w:b/>
          <w:bCs/>
        </w:rPr>
      </w:pPr>
      <w:r>
        <w:rPr>
          <w:b/>
          <w:bCs/>
        </w:rPr>
        <w:t>IX. Информация об участии предприятий и организаций, независимо</w:t>
      </w:r>
    </w:p>
    <w:p w:rsidR="00532094" w:rsidRDefault="00532094" w:rsidP="00171123">
      <w:pPr>
        <w:jc w:val="center"/>
        <w:rPr>
          <w:b/>
          <w:bCs/>
        </w:rPr>
      </w:pPr>
      <w:r>
        <w:rPr>
          <w:b/>
          <w:bCs/>
        </w:rPr>
        <w:t xml:space="preserve"> от их организационно-правовой формы собственности, а также внебюджетных фондов в реализации муниципальной программы</w:t>
      </w:r>
    </w:p>
    <w:p w:rsidR="00171123" w:rsidRDefault="00171123" w:rsidP="00157491">
      <w:pPr>
        <w:jc w:val="both"/>
      </w:pPr>
    </w:p>
    <w:p w:rsidR="00532094" w:rsidRDefault="00532094" w:rsidP="00157491">
      <w:pPr>
        <w:ind w:firstLine="708"/>
        <w:jc w:val="both"/>
        <w:rPr>
          <w:b/>
          <w:bCs/>
        </w:rPr>
      </w:pPr>
      <w: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>
        <w:rPr>
          <w:b/>
          <w:bCs/>
        </w:rPr>
        <w:t> </w:t>
      </w:r>
    </w:p>
    <w:p w:rsidR="00171123" w:rsidRDefault="00171123" w:rsidP="00171123">
      <w:pPr>
        <w:ind w:firstLine="708"/>
      </w:pPr>
    </w:p>
    <w:p w:rsidR="00532094" w:rsidRDefault="00532094" w:rsidP="00171123">
      <w:pPr>
        <w:jc w:val="center"/>
      </w:pPr>
      <w:r>
        <w:rPr>
          <w:b/>
          <w:bCs/>
        </w:rPr>
        <w:t>X. Обоснование выделения подпрограммы</w:t>
      </w:r>
    </w:p>
    <w:p w:rsidR="00532094" w:rsidRDefault="00532094" w:rsidP="00171123">
      <w:pPr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171123" w:rsidRDefault="00171123" w:rsidP="00171123">
      <w:pPr>
        <w:jc w:val="center"/>
      </w:pPr>
    </w:p>
    <w:p w:rsidR="00532094" w:rsidRDefault="00532094" w:rsidP="00157491">
      <w:pPr>
        <w:ind w:firstLine="708"/>
        <w:jc w:val="both"/>
      </w:pPr>
      <w:r>
        <w:t>В рамках муниципальной программы выделена одна подпрограмма:</w:t>
      </w:r>
    </w:p>
    <w:p w:rsidR="00FF43EF" w:rsidRPr="00A72063" w:rsidRDefault="00FF43EF" w:rsidP="00FF43EF">
      <w:r w:rsidRPr="00A72063">
        <w:t xml:space="preserve">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</w:r>
      <w:proofErr w:type="spellStart"/>
      <w:r w:rsidRPr="00A72063">
        <w:t>Касторенского</w:t>
      </w:r>
      <w:proofErr w:type="spellEnd"/>
      <w:r w:rsidRPr="00A72063">
        <w:t xml:space="preserve"> района Курской области» муниципальной программы «Защита населения и территории от чрезвычайных </w:t>
      </w:r>
      <w:r w:rsidRPr="00A72063">
        <w:lastRenderedPageBreak/>
        <w:t xml:space="preserve">ситуаций, обеспечение пожарной безопасности и безопасности людей на водных объектах в Ленинском сельсовете </w:t>
      </w:r>
      <w:proofErr w:type="spellStart"/>
      <w:r w:rsidRPr="00A72063">
        <w:t>Касторенского</w:t>
      </w:r>
      <w:proofErr w:type="spellEnd"/>
      <w:r w:rsidRPr="00A72063">
        <w:t xml:space="preserve"> района Курской области»</w:t>
      </w:r>
    </w:p>
    <w:p w:rsidR="00FF43EF" w:rsidRDefault="00FF43EF" w:rsidP="00157491">
      <w:pPr>
        <w:ind w:firstLine="708"/>
        <w:jc w:val="both"/>
      </w:pPr>
    </w:p>
    <w:p w:rsidR="00532094" w:rsidRDefault="00532094" w:rsidP="00157491">
      <w:pPr>
        <w:ind w:firstLine="708"/>
        <w:jc w:val="both"/>
      </w:pPr>
      <w:r>
        <w:t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</w:t>
      </w:r>
      <w:r w:rsidR="00EA6FAA">
        <w:t xml:space="preserve">жения рисков их возникновения, </w:t>
      </w:r>
      <w:r>
        <w:t>обеспечения первичных мер пожарной безопасности на террит</w:t>
      </w:r>
      <w:r w:rsidR="00EA6FAA">
        <w:t xml:space="preserve">ории муниципального образования, </w:t>
      </w:r>
      <w:r w:rsidR="00EA6FAA">
        <w:rPr>
          <w:bCs/>
        </w:rPr>
        <w:t>осуществление</w:t>
      </w:r>
      <w:r w:rsidR="00EA6FAA" w:rsidRPr="001E3729">
        <w:rPr>
          <w:bCs/>
        </w:rPr>
        <w:t xml:space="preserve"> эффективного предупреждения и ликвидации происшествий на водных объектах</w:t>
      </w:r>
      <w:r w:rsidR="00EA6FAA">
        <w:rPr>
          <w:bCs/>
        </w:rPr>
        <w:t>.</w:t>
      </w:r>
    </w:p>
    <w:p w:rsidR="00532094" w:rsidRDefault="00532094" w:rsidP="00157491">
      <w:pPr>
        <w:ind w:firstLine="708"/>
        <w:jc w:val="both"/>
      </w:pPr>
      <w: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>
        <w:t>программы</w:t>
      </w:r>
      <w:proofErr w:type="gramEnd"/>
      <w:r>
        <w:t xml:space="preserve"> в рамках реализации включенной в муниципальную программу подпрограммы.</w:t>
      </w:r>
    </w:p>
    <w:p w:rsidR="00532094" w:rsidRDefault="00532094" w:rsidP="00532094">
      <w:r>
        <w:t> </w:t>
      </w:r>
    </w:p>
    <w:p w:rsidR="00171123" w:rsidRDefault="00532094" w:rsidP="00171123">
      <w:pPr>
        <w:jc w:val="center"/>
        <w:rPr>
          <w:b/>
          <w:bCs/>
        </w:rPr>
      </w:pPr>
      <w:r>
        <w:rPr>
          <w:b/>
          <w:bCs/>
        </w:rPr>
        <w:t xml:space="preserve">XI. Обоснование объема финансовых ресурсов, </w:t>
      </w:r>
    </w:p>
    <w:p w:rsidR="00532094" w:rsidRDefault="00532094" w:rsidP="00171123">
      <w:pPr>
        <w:jc w:val="center"/>
      </w:pPr>
      <w:proofErr w:type="gramStart"/>
      <w:r>
        <w:rPr>
          <w:b/>
          <w:bCs/>
        </w:rPr>
        <w:t>необходимых</w:t>
      </w:r>
      <w:proofErr w:type="gramEnd"/>
      <w:r>
        <w:rPr>
          <w:b/>
          <w:bCs/>
        </w:rPr>
        <w:t xml:space="preserve"> для реализации муниципальной программы</w:t>
      </w:r>
    </w:p>
    <w:p w:rsidR="00532094" w:rsidRDefault="00532094" w:rsidP="00532094">
      <w:r>
        <w:t> </w:t>
      </w:r>
    </w:p>
    <w:p w:rsidR="00532094" w:rsidRDefault="00532094" w:rsidP="00157491">
      <w:pPr>
        <w:ind w:firstLine="708"/>
        <w:jc w:val="both"/>
      </w:pPr>
      <w: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532094" w:rsidRDefault="00532094" w:rsidP="00157491">
      <w:pPr>
        <w:jc w:val="both"/>
      </w:pPr>
      <w:proofErr w:type="gramStart"/>
      <w:r>
        <w:t xml:space="preserve"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 </w:t>
      </w:r>
      <w:r w:rsidR="00FF43EF">
        <w:t>Лени</w:t>
      </w:r>
      <w:r w:rsidR="00152A40">
        <w:t>нского</w:t>
      </w:r>
      <w:r>
        <w:t xml:space="preserve"> 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532094" w:rsidRDefault="00532094" w:rsidP="00157491">
      <w:pPr>
        <w:jc w:val="both"/>
      </w:pPr>
      <w: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532094" w:rsidRDefault="00532094" w:rsidP="00157491">
      <w:pPr>
        <w:ind w:firstLine="708"/>
        <w:jc w:val="both"/>
      </w:pPr>
      <w: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r w:rsidR="00FF43EF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532094" w:rsidRDefault="00532094" w:rsidP="00532094">
      <w:r>
        <w:t> </w:t>
      </w:r>
    </w:p>
    <w:p w:rsidR="00532094" w:rsidRDefault="00532094" w:rsidP="003A5DF8">
      <w:pPr>
        <w:jc w:val="center"/>
      </w:pPr>
      <w:r>
        <w:rPr>
          <w:b/>
          <w:bCs/>
        </w:rPr>
        <w:t>XII. Ресурсное обеспечение реализации муниципальной программы</w:t>
      </w:r>
    </w:p>
    <w:p w:rsidR="00532094" w:rsidRDefault="00532094" w:rsidP="00532094">
      <w:r>
        <w:rPr>
          <w:b/>
          <w:bCs/>
        </w:rPr>
        <w:t> </w:t>
      </w:r>
    </w:p>
    <w:p w:rsidR="00532094" w:rsidRDefault="00532094" w:rsidP="00157491">
      <w:pPr>
        <w:ind w:firstLine="708"/>
        <w:jc w:val="both"/>
      </w:pPr>
      <w: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r w:rsidR="00FF43EF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</w:t>
      </w:r>
      <w:r w:rsidR="0097156C">
        <w:t>ств ме</w:t>
      </w:r>
      <w:r w:rsidR="009F67F6">
        <w:t xml:space="preserve">стного бюджета составит  </w:t>
      </w:r>
      <w:r w:rsidR="00E34483">
        <w:t>80</w:t>
      </w:r>
      <w:r w:rsidR="00FF43EF">
        <w:t>,0</w:t>
      </w:r>
      <w:r w:rsidR="0027630A">
        <w:t xml:space="preserve"> </w:t>
      </w:r>
      <w:r w:rsidR="009F67F6">
        <w:t>тыс.</w:t>
      </w:r>
      <w:r w:rsidR="0097156C">
        <w:t xml:space="preserve"> </w:t>
      </w:r>
      <w:r>
        <w:t xml:space="preserve"> рублей, в том числе по годам:</w:t>
      </w:r>
    </w:p>
    <w:p w:rsidR="00C91245" w:rsidRPr="00D63740" w:rsidRDefault="00307458" w:rsidP="00157491">
      <w:pPr>
        <w:jc w:val="both"/>
      </w:pPr>
      <w:r>
        <w:t>202</w:t>
      </w:r>
      <w:r w:rsidR="00E450B9">
        <w:t>2</w:t>
      </w:r>
      <w:r w:rsidR="009F67F6">
        <w:t xml:space="preserve"> год – </w:t>
      </w:r>
      <w:r w:rsidR="00E34483">
        <w:t>30</w:t>
      </w:r>
      <w:r w:rsidR="00FF43EF">
        <w:t>,0</w:t>
      </w:r>
      <w:r w:rsidR="009F67F6">
        <w:t xml:space="preserve"> тыс.</w:t>
      </w:r>
      <w:r w:rsidR="00C91245" w:rsidRPr="00D63740">
        <w:t xml:space="preserve"> рублей;</w:t>
      </w:r>
    </w:p>
    <w:p w:rsidR="00C91245" w:rsidRPr="00D63740" w:rsidRDefault="00307458" w:rsidP="00157491">
      <w:pPr>
        <w:jc w:val="both"/>
      </w:pPr>
      <w:r>
        <w:t>202</w:t>
      </w:r>
      <w:r w:rsidR="00E450B9">
        <w:t>3</w:t>
      </w:r>
      <w:r w:rsidR="009F67F6">
        <w:t xml:space="preserve"> год – </w:t>
      </w:r>
      <w:r w:rsidR="00FF43EF">
        <w:t>25,0</w:t>
      </w:r>
      <w:r w:rsidR="0097156C">
        <w:t xml:space="preserve"> </w:t>
      </w:r>
      <w:r w:rsidR="0027630A">
        <w:t xml:space="preserve"> тыс.</w:t>
      </w:r>
      <w:r w:rsidR="00C91245" w:rsidRPr="00D63740">
        <w:t xml:space="preserve"> рублей;</w:t>
      </w:r>
    </w:p>
    <w:p w:rsidR="00C91245" w:rsidRPr="00D63740" w:rsidRDefault="00307458" w:rsidP="00157491">
      <w:pPr>
        <w:jc w:val="both"/>
      </w:pPr>
      <w:r>
        <w:t>202</w:t>
      </w:r>
      <w:r w:rsidR="00E450B9">
        <w:t>4</w:t>
      </w:r>
      <w:r w:rsidR="00EA6FAA">
        <w:t xml:space="preserve"> </w:t>
      </w:r>
      <w:r w:rsidR="009F67F6">
        <w:t xml:space="preserve">год – </w:t>
      </w:r>
      <w:r w:rsidR="00FF43EF">
        <w:t>25,0</w:t>
      </w:r>
      <w:r w:rsidR="0097156C">
        <w:t xml:space="preserve"> </w:t>
      </w:r>
      <w:r w:rsidR="00C91245" w:rsidRPr="00D63740">
        <w:t xml:space="preserve"> </w:t>
      </w:r>
      <w:r w:rsidR="0027630A">
        <w:t xml:space="preserve">тыс. </w:t>
      </w:r>
      <w:r w:rsidR="00C91245" w:rsidRPr="00D63740">
        <w:t xml:space="preserve">рублей, </w:t>
      </w:r>
    </w:p>
    <w:p w:rsidR="00532094" w:rsidRDefault="003A5DF8" w:rsidP="00FF43EF">
      <w:proofErr w:type="gramStart"/>
      <w:r>
        <w:t>в</w:t>
      </w:r>
      <w:r w:rsidR="00532094">
        <w:t xml:space="preserve"> том числе</w:t>
      </w:r>
      <w:r>
        <w:t xml:space="preserve"> </w:t>
      </w:r>
      <w:r w:rsidR="00532094">
        <w:t>объем финансирования по подпрограмме </w:t>
      </w:r>
      <w:r w:rsidR="00FF43EF" w:rsidRPr="00A72063">
        <w:t xml:space="preserve">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</w:r>
      <w:proofErr w:type="spellStart"/>
      <w:r w:rsidR="00FF43EF" w:rsidRPr="00A72063">
        <w:t>Касторенского</w:t>
      </w:r>
      <w:proofErr w:type="spellEnd"/>
      <w:r w:rsidR="00FF43EF" w:rsidRPr="00A72063">
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</w:r>
      <w:proofErr w:type="spellStart"/>
      <w:r w:rsidR="00FF43EF" w:rsidRPr="00A72063">
        <w:lastRenderedPageBreak/>
        <w:t>Касторенского</w:t>
      </w:r>
      <w:proofErr w:type="spellEnd"/>
      <w:r w:rsidR="00FF43EF" w:rsidRPr="00A72063">
        <w:t xml:space="preserve"> района Курской области»</w:t>
      </w:r>
      <w:r w:rsidR="00FF43EF">
        <w:t xml:space="preserve"> </w:t>
      </w:r>
      <w:r w:rsidR="00EA6FAA">
        <w:rPr>
          <w:bCs/>
        </w:rPr>
        <w:t xml:space="preserve"> </w:t>
      </w:r>
      <w:r w:rsidR="00C91245">
        <w:t xml:space="preserve">составит </w:t>
      </w:r>
      <w:r w:rsidR="00E34483">
        <w:t>80</w:t>
      </w:r>
      <w:r w:rsidR="00FF43EF">
        <w:t>,0</w:t>
      </w:r>
      <w:r w:rsidR="009F67F6">
        <w:t xml:space="preserve"> тыс.</w:t>
      </w:r>
      <w:r w:rsidR="0097156C">
        <w:t xml:space="preserve"> </w:t>
      </w:r>
      <w:r w:rsidR="00532094">
        <w:t>рублей, в том числе</w:t>
      </w:r>
      <w:proofErr w:type="gramEnd"/>
      <w:r w:rsidR="00532094">
        <w:t xml:space="preserve"> по годам:</w:t>
      </w:r>
    </w:p>
    <w:p w:rsidR="00C91245" w:rsidRPr="00D63740" w:rsidRDefault="00307458" w:rsidP="00157491">
      <w:pPr>
        <w:jc w:val="both"/>
      </w:pPr>
      <w:r>
        <w:t>202</w:t>
      </w:r>
      <w:r w:rsidR="00E450B9">
        <w:t>2</w:t>
      </w:r>
      <w:r w:rsidR="009F67F6">
        <w:t xml:space="preserve"> год –  </w:t>
      </w:r>
      <w:r w:rsidR="00E34483">
        <w:t>30</w:t>
      </w:r>
      <w:r w:rsidR="00FF43EF">
        <w:t>,0</w:t>
      </w:r>
      <w:r w:rsidR="009F67F6">
        <w:t xml:space="preserve"> тыс.</w:t>
      </w:r>
      <w:r w:rsidR="0097156C">
        <w:t xml:space="preserve"> </w:t>
      </w:r>
      <w:r w:rsidR="00C91245" w:rsidRPr="00D63740">
        <w:t xml:space="preserve"> рублей;</w:t>
      </w:r>
    </w:p>
    <w:p w:rsidR="00FF43EF" w:rsidRPr="00D63740" w:rsidRDefault="00307458" w:rsidP="00157491">
      <w:pPr>
        <w:jc w:val="both"/>
      </w:pPr>
      <w:r>
        <w:t>202</w:t>
      </w:r>
      <w:r w:rsidR="00E450B9">
        <w:t>3</w:t>
      </w:r>
      <w:r w:rsidR="00EA6FAA">
        <w:t xml:space="preserve"> </w:t>
      </w:r>
      <w:r w:rsidR="009F67F6">
        <w:t xml:space="preserve"> год – </w:t>
      </w:r>
      <w:r w:rsidR="00FF43EF">
        <w:t>25,0</w:t>
      </w:r>
      <w:r w:rsidR="0097156C">
        <w:t xml:space="preserve"> </w:t>
      </w:r>
      <w:r w:rsidR="0027630A">
        <w:t xml:space="preserve">тыс. </w:t>
      </w:r>
      <w:r w:rsidR="00C91245" w:rsidRPr="00D63740">
        <w:t xml:space="preserve"> рублей;</w:t>
      </w:r>
    </w:p>
    <w:p w:rsidR="00C91245" w:rsidRPr="00D63740" w:rsidRDefault="00307458" w:rsidP="00157491">
      <w:pPr>
        <w:jc w:val="both"/>
      </w:pPr>
      <w:r>
        <w:t>202</w:t>
      </w:r>
      <w:r w:rsidR="00E450B9">
        <w:t>4</w:t>
      </w:r>
      <w:r w:rsidR="007B5CC3">
        <w:t xml:space="preserve"> </w:t>
      </w:r>
      <w:r w:rsidR="00EA6FAA">
        <w:t xml:space="preserve"> </w:t>
      </w:r>
      <w:r w:rsidR="009F67F6">
        <w:t xml:space="preserve">год –  </w:t>
      </w:r>
      <w:r w:rsidR="00FF43EF">
        <w:t>25,0</w:t>
      </w:r>
      <w:r w:rsidR="0097156C">
        <w:t xml:space="preserve"> </w:t>
      </w:r>
      <w:r w:rsidR="0027630A">
        <w:t xml:space="preserve">тыс. </w:t>
      </w:r>
      <w:r w:rsidR="00C91245" w:rsidRPr="00D63740">
        <w:t xml:space="preserve"> рублей, </w:t>
      </w:r>
    </w:p>
    <w:p w:rsidR="00532094" w:rsidRDefault="00532094" w:rsidP="00157491">
      <w:pPr>
        <w:ind w:firstLine="708"/>
        <w:jc w:val="both"/>
      </w:pPr>
      <w: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532094" w:rsidRDefault="00532094" w:rsidP="00157491">
      <w:pPr>
        <w:ind w:firstLine="708"/>
        <w:jc w:val="both"/>
      </w:pPr>
      <w: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3A5DF8" w:rsidRDefault="003A5DF8" w:rsidP="00157491">
      <w:pPr>
        <w:ind w:firstLine="708"/>
        <w:jc w:val="both"/>
      </w:pPr>
    </w:p>
    <w:p w:rsidR="003A5DF8" w:rsidRDefault="00532094" w:rsidP="003A5DF8">
      <w:pPr>
        <w:jc w:val="center"/>
        <w:rPr>
          <w:b/>
          <w:bCs/>
        </w:rPr>
      </w:pPr>
      <w:r>
        <w:rPr>
          <w:b/>
          <w:bCs/>
        </w:rPr>
        <w:t xml:space="preserve">XIII. Оценка </w:t>
      </w:r>
      <w:proofErr w:type="gramStart"/>
      <w:r>
        <w:rPr>
          <w:b/>
          <w:bCs/>
        </w:rPr>
        <w:t>степени влияния выделения дополнительных объемов ресурсов</w:t>
      </w:r>
      <w:proofErr w:type="gramEnd"/>
      <w:r>
        <w:rPr>
          <w:b/>
          <w:bCs/>
        </w:rPr>
        <w:t xml:space="preserve"> </w:t>
      </w:r>
    </w:p>
    <w:p w:rsidR="003A5DF8" w:rsidRDefault="00532094" w:rsidP="003A5DF8">
      <w:pPr>
        <w:jc w:val="center"/>
        <w:rPr>
          <w:b/>
          <w:bCs/>
        </w:rPr>
      </w:pPr>
      <w:r>
        <w:rPr>
          <w:b/>
          <w:bCs/>
        </w:rPr>
        <w:t xml:space="preserve">на показатели (индикаторы) муниципальной программы (подпрограммы), </w:t>
      </w:r>
    </w:p>
    <w:p w:rsidR="003A5DF8" w:rsidRDefault="00532094" w:rsidP="003A5DF8">
      <w:pPr>
        <w:jc w:val="center"/>
        <w:rPr>
          <w:b/>
          <w:bCs/>
        </w:rPr>
      </w:pPr>
      <w:r>
        <w:rPr>
          <w:b/>
          <w:bCs/>
        </w:rPr>
        <w:t xml:space="preserve">состав и основные характеристики ведомственных целевых программ </w:t>
      </w:r>
    </w:p>
    <w:p w:rsidR="00532094" w:rsidRDefault="00532094" w:rsidP="003A5DF8">
      <w:pPr>
        <w:jc w:val="center"/>
        <w:rPr>
          <w:b/>
          <w:bCs/>
        </w:rPr>
      </w:pPr>
      <w:r>
        <w:rPr>
          <w:b/>
          <w:bCs/>
        </w:rPr>
        <w:t>и основных мероприятий подпрограмм муниципальной программы</w:t>
      </w:r>
    </w:p>
    <w:p w:rsidR="003A5DF8" w:rsidRDefault="003A5DF8" w:rsidP="003A5DF8">
      <w:pPr>
        <w:jc w:val="center"/>
      </w:pPr>
    </w:p>
    <w:p w:rsidR="00532094" w:rsidRDefault="00532094" w:rsidP="00157491">
      <w:pPr>
        <w:ind w:firstLine="708"/>
        <w:jc w:val="both"/>
      </w:pPr>
      <w: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3A5DF8" w:rsidRDefault="003A5DF8" w:rsidP="003A5DF8">
      <w:pPr>
        <w:ind w:firstLine="708"/>
      </w:pPr>
    </w:p>
    <w:p w:rsidR="00532094" w:rsidRDefault="00532094" w:rsidP="003A5DF8">
      <w:pPr>
        <w:jc w:val="center"/>
      </w:pPr>
      <w:r>
        <w:rPr>
          <w:b/>
          <w:bCs/>
        </w:rPr>
        <w:t>XIV. Анализ рисков реализации муниципальной</w:t>
      </w:r>
    </w:p>
    <w:p w:rsidR="00532094" w:rsidRDefault="00532094" w:rsidP="003A5DF8">
      <w:pPr>
        <w:jc w:val="center"/>
      </w:pPr>
      <w:proofErr w:type="gramStart"/>
      <w:r>
        <w:rPr>
          <w:b/>
          <w:bCs/>
        </w:rPr>
        <w:t>программы (вероятных явлений, событий, процессов, не зависящих от участников муниципальной программы и</w:t>
      </w:r>
      <w:r w:rsidR="003A5DF8">
        <w:t xml:space="preserve"> </w:t>
      </w:r>
      <w:r>
        <w:rPr>
          <w:b/>
          <w:bCs/>
        </w:rPr>
        <w:t>негативно влияющих на основные параметры</w:t>
      </w:r>
      <w:proofErr w:type="gramEnd"/>
    </w:p>
    <w:p w:rsidR="00532094" w:rsidRDefault="00532094" w:rsidP="003A5DF8">
      <w:pPr>
        <w:jc w:val="center"/>
      </w:pPr>
      <w:r>
        <w:rPr>
          <w:b/>
          <w:bCs/>
        </w:rPr>
        <w:t>муниципальной программы) и описание мер управления рисками реализации муниципальной программы</w:t>
      </w:r>
    </w:p>
    <w:p w:rsidR="00532094" w:rsidRDefault="00532094" w:rsidP="00532094">
      <w:r>
        <w:t> </w:t>
      </w:r>
    </w:p>
    <w:p w:rsidR="00532094" w:rsidRDefault="00532094" w:rsidP="00157491">
      <w:pPr>
        <w:ind w:firstLine="708"/>
        <w:jc w:val="both"/>
      </w:pPr>
      <w:r>
        <w:t>Риск неуспешной реализации муниципальной программы, при исключении форс-мажорных обстоятельств, оценивается как минимальный. 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532094" w:rsidRDefault="00532094" w:rsidP="00157491">
      <w:pPr>
        <w:jc w:val="both"/>
      </w:pPr>
      <w:r>
        <w:t xml:space="preserve">1. Макроэкономические риски. </w:t>
      </w:r>
    </w:p>
    <w:p w:rsidR="00532094" w:rsidRDefault="00532094" w:rsidP="00157491">
      <w:pPr>
        <w:jc w:val="both"/>
      </w:pPr>
      <w:r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</w:t>
      </w:r>
      <w:r w:rsidR="004C66EC">
        <w:t>Лени</w:t>
      </w:r>
      <w:r w:rsidR="00152A40">
        <w:t>нского</w:t>
      </w:r>
      <w:r>
        <w:t xml:space="preserve"> сельсовета.</w:t>
      </w:r>
    </w:p>
    <w:p w:rsidR="00532094" w:rsidRDefault="00532094" w:rsidP="00157491">
      <w:pPr>
        <w:jc w:val="both"/>
      </w:pPr>
      <w:r>
        <w:t>2. Финансовые риски.</w:t>
      </w:r>
    </w:p>
    <w:p w:rsidR="00532094" w:rsidRDefault="00532094" w:rsidP="00157491">
      <w:pPr>
        <w:jc w:val="both"/>
      </w:pPr>
      <w: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532094" w:rsidRDefault="00532094" w:rsidP="00157491">
      <w:pPr>
        <w:jc w:val="both"/>
      </w:pPr>
      <w: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532094" w:rsidRDefault="00532094" w:rsidP="00157491">
      <w:pPr>
        <w:jc w:val="both"/>
      </w:pPr>
      <w:r>
        <w:t xml:space="preserve">3. Организационные риски. </w:t>
      </w:r>
    </w:p>
    <w:p w:rsidR="00532094" w:rsidRDefault="00532094" w:rsidP="00157491">
      <w:pPr>
        <w:jc w:val="both"/>
      </w:pPr>
      <w: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 w:rsidR="004C66EC">
        <w:t>Лени</w:t>
      </w:r>
      <w:r w:rsidR="00152A40">
        <w:t>нский</w:t>
      </w:r>
      <w:r>
        <w:t xml:space="preserve"> сельсовет» </w:t>
      </w:r>
      <w:proofErr w:type="spellStart"/>
      <w:r w:rsidR="00880CAB">
        <w:t>Касторенского</w:t>
      </w:r>
      <w:proofErr w:type="spellEnd"/>
      <w:r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532094" w:rsidRDefault="00532094" w:rsidP="00157491">
      <w:pPr>
        <w:ind w:firstLine="708"/>
        <w:jc w:val="both"/>
      </w:pPr>
      <w: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</w:t>
      </w:r>
      <w:r>
        <w:lastRenderedPageBreak/>
        <w:t xml:space="preserve">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>
        <w:t>контроля за</w:t>
      </w:r>
      <w:proofErr w:type="gramEnd"/>
      <w:r>
        <w:t xml:space="preserve"> реализацией муниципальной программы.</w:t>
      </w:r>
    </w:p>
    <w:p w:rsidR="00532094" w:rsidRDefault="00532094" w:rsidP="00532094"/>
    <w:p w:rsidR="004C66EC" w:rsidRPr="004C66EC" w:rsidRDefault="004C66EC" w:rsidP="004C66EC">
      <w:pPr>
        <w:jc w:val="center"/>
        <w:rPr>
          <w:b/>
        </w:rPr>
      </w:pPr>
      <w:r w:rsidRPr="004C66EC">
        <w:rPr>
          <w:b/>
        </w:rPr>
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</w:r>
      <w:proofErr w:type="spellStart"/>
      <w:r w:rsidRPr="004C66EC">
        <w:rPr>
          <w:b/>
        </w:rPr>
        <w:t>Касторенского</w:t>
      </w:r>
      <w:proofErr w:type="spellEnd"/>
      <w:r w:rsidRPr="004C66EC">
        <w:rPr>
          <w:b/>
        </w:rPr>
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</w:r>
      <w:proofErr w:type="spellStart"/>
      <w:r w:rsidRPr="004C66EC">
        <w:rPr>
          <w:b/>
        </w:rPr>
        <w:t>Касторенского</w:t>
      </w:r>
      <w:proofErr w:type="spellEnd"/>
      <w:r w:rsidRPr="004C66EC">
        <w:rPr>
          <w:b/>
        </w:rPr>
        <w:t xml:space="preserve"> района Курской области</w:t>
      </w:r>
      <w:r w:rsidR="000573C6">
        <w:rPr>
          <w:b/>
        </w:rPr>
        <w:t xml:space="preserve"> на 2023-2025гг</w:t>
      </w:r>
      <w:r w:rsidRPr="004C66EC">
        <w:rPr>
          <w:b/>
        </w:rPr>
        <w:t>»</w:t>
      </w:r>
    </w:p>
    <w:p w:rsidR="004C66EC" w:rsidRPr="004C66EC" w:rsidRDefault="004C66EC" w:rsidP="004C66EC">
      <w:pPr>
        <w:jc w:val="center"/>
      </w:pPr>
    </w:p>
    <w:p w:rsidR="00532094" w:rsidRDefault="004C66EC" w:rsidP="004C66EC">
      <w:pPr>
        <w:jc w:val="center"/>
      </w:pPr>
      <w:r w:rsidRPr="004C66EC">
        <w:rPr>
          <w:b/>
          <w:bCs/>
        </w:rPr>
        <w:t xml:space="preserve"> </w:t>
      </w:r>
    </w:p>
    <w:p w:rsidR="00532094" w:rsidRDefault="00532094" w:rsidP="00532094">
      <w: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662"/>
      </w:tblGrid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Ответственный исполнитель подпрограммы</w:t>
            </w:r>
          </w:p>
        </w:tc>
        <w:tc>
          <w:tcPr>
            <w:tcW w:w="6662" w:type="dxa"/>
          </w:tcPr>
          <w:p w:rsidR="003A5DF8" w:rsidRPr="00D63740" w:rsidRDefault="003A5DF8" w:rsidP="004C66EC">
            <w:pPr>
              <w:jc w:val="both"/>
            </w:pPr>
            <w:r w:rsidRPr="00D63740">
              <w:t xml:space="preserve">Администрация </w:t>
            </w:r>
            <w:r w:rsidR="004C66EC">
              <w:t>Лени</w:t>
            </w:r>
            <w:r w:rsidR="00152A40">
              <w:t>нского</w:t>
            </w:r>
            <w:r w:rsidRPr="00D63740">
              <w:t xml:space="preserve"> сельсовета </w:t>
            </w:r>
            <w:proofErr w:type="spellStart"/>
            <w:r w:rsidR="00B028BD">
              <w:t>Касторенского</w:t>
            </w:r>
            <w:proofErr w:type="spellEnd"/>
            <w:r w:rsidRPr="00D63740">
              <w:t xml:space="preserve"> района Курской области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 xml:space="preserve">Соисполнители </w:t>
            </w:r>
          </w:p>
          <w:p w:rsidR="003A5DF8" w:rsidRPr="00D63740" w:rsidRDefault="003A5DF8" w:rsidP="00FD769E">
            <w:r w:rsidRPr="00D63740">
              <w:t>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отсутствуют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Участники подпрограммы</w:t>
            </w:r>
          </w:p>
        </w:tc>
        <w:tc>
          <w:tcPr>
            <w:tcW w:w="6662" w:type="dxa"/>
          </w:tcPr>
          <w:p w:rsidR="003A5DF8" w:rsidRPr="00D63740" w:rsidRDefault="003A5DF8" w:rsidP="004C66EC">
            <w:pPr>
              <w:jc w:val="both"/>
            </w:pPr>
            <w:r w:rsidRPr="00D63740">
              <w:t xml:space="preserve">Добровольная пожарная </w:t>
            </w:r>
            <w:r>
              <w:t>охрана</w:t>
            </w:r>
            <w:r w:rsidRPr="00D63740">
              <w:t xml:space="preserve"> </w:t>
            </w:r>
            <w:r w:rsidR="004C66EC">
              <w:t>Лени</w:t>
            </w:r>
            <w:r w:rsidR="00152A40">
              <w:t>нского</w:t>
            </w:r>
            <w:r w:rsidRPr="00D63740">
              <w:t xml:space="preserve">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</w:t>
            </w:r>
            <w:r w:rsidRPr="00D63740">
              <w:t>района Курской област</w:t>
            </w:r>
            <w:r>
              <w:t>и (далее – ДПО</w:t>
            </w:r>
            <w:r w:rsidRPr="00D63740">
              <w:t>)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Программно-целевые инструменты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отсутствуют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Цели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создание необходимых условий для реализации Программы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Задачи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обеспечение эффективного управления Программой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Целевые индикаторы и показатели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 xml:space="preserve">доля достигнутых целевых показателей (индикаторов) муниципальной </w:t>
            </w:r>
            <w:r w:rsidR="00F429BD">
              <w:t>под</w:t>
            </w:r>
            <w:r w:rsidRPr="00D63740">
              <w:t xml:space="preserve">программы </w:t>
            </w:r>
            <w:r w:rsidR="00F429BD" w:rsidRPr="00F429BD">
              <w:rPr>
                <w:bCs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F429BD">
              <w:rPr>
                <w:bCs/>
              </w:rPr>
              <w:t xml:space="preserve"> </w:t>
            </w:r>
            <w:r w:rsidRPr="00D63740">
              <w:t>к общему количеству целевых показателей (индикаторов)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Этапы и сроки реализации подпрограммы</w:t>
            </w:r>
          </w:p>
        </w:tc>
        <w:tc>
          <w:tcPr>
            <w:tcW w:w="6662" w:type="dxa"/>
          </w:tcPr>
          <w:p w:rsidR="003A5DF8" w:rsidRPr="00D63740" w:rsidRDefault="003A5DF8" w:rsidP="00E34483">
            <w:pPr>
              <w:jc w:val="both"/>
            </w:pPr>
            <w:r w:rsidRPr="00D63740">
              <w:t xml:space="preserve">подпрограмма реализуется в </w:t>
            </w:r>
            <w:r w:rsidR="00307458">
              <w:t>202</w:t>
            </w:r>
            <w:r w:rsidR="00E34483">
              <w:t>3</w:t>
            </w:r>
            <w:r w:rsidR="00307458">
              <w:t xml:space="preserve"> – 202</w:t>
            </w:r>
            <w:r w:rsidR="00E34483">
              <w:t>5</w:t>
            </w:r>
            <w:r w:rsidR="007B5CC3">
              <w:t xml:space="preserve"> </w:t>
            </w:r>
            <w:r w:rsidRPr="00D63740">
              <w:t>годы в один этап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Объемы бюджетных ассигнований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общий объем бюджетных ассигнований на реали</w:t>
            </w:r>
            <w:r w:rsidR="0097156C">
              <w:t>зацию</w:t>
            </w:r>
            <w:r w:rsidR="009F67F6">
              <w:t xml:space="preserve"> подпрограммы составляет </w:t>
            </w:r>
            <w:r w:rsidR="00E34483">
              <w:t>80</w:t>
            </w:r>
            <w:r w:rsidR="004C66EC">
              <w:t>,0</w:t>
            </w:r>
            <w:r w:rsidR="009F67F6">
              <w:t xml:space="preserve"> тыс.</w:t>
            </w:r>
            <w:r w:rsidR="0097156C">
              <w:t xml:space="preserve"> </w:t>
            </w:r>
            <w:r w:rsidRPr="00D63740">
              <w:t xml:space="preserve"> рублей.</w:t>
            </w:r>
          </w:p>
          <w:p w:rsidR="003A5DF8" w:rsidRPr="00D63740" w:rsidRDefault="003A5DF8" w:rsidP="00157491">
            <w:pPr>
              <w:jc w:val="both"/>
            </w:pPr>
            <w:r w:rsidRPr="00D63740">
              <w:t>Бюджетные ассигнования местного бюджета на реализацию подпрогра</w:t>
            </w:r>
            <w:r w:rsidR="0097156C">
              <w:t>ммы н</w:t>
            </w:r>
            <w:r w:rsidR="009F67F6">
              <w:t xml:space="preserve">а весь период составляют </w:t>
            </w:r>
            <w:r w:rsidR="00E34483">
              <w:t>80</w:t>
            </w:r>
            <w:r w:rsidR="004C66EC">
              <w:t>,0</w:t>
            </w:r>
            <w:r w:rsidR="009F67F6">
              <w:t xml:space="preserve"> тыс.</w:t>
            </w:r>
            <w:r w:rsidR="0097156C">
              <w:t xml:space="preserve"> </w:t>
            </w:r>
            <w:r w:rsidRPr="00D63740">
              <w:t xml:space="preserve"> рублей, в том числе по годам, в следующих объемах:</w:t>
            </w:r>
          </w:p>
          <w:p w:rsidR="00C91245" w:rsidRPr="00D63740" w:rsidRDefault="00307458" w:rsidP="00157491">
            <w:pPr>
              <w:jc w:val="both"/>
            </w:pPr>
            <w:r>
              <w:t>202</w:t>
            </w:r>
            <w:r w:rsidR="00E34483">
              <w:t>3</w:t>
            </w:r>
            <w:r w:rsidR="009F67F6">
              <w:t xml:space="preserve"> год – </w:t>
            </w:r>
            <w:r w:rsidR="00E34483">
              <w:t>30</w:t>
            </w:r>
            <w:r w:rsidR="004C66EC">
              <w:t>,0</w:t>
            </w:r>
            <w:r w:rsidR="009F67F6">
              <w:t xml:space="preserve"> тыс.</w:t>
            </w:r>
            <w:r w:rsidR="0097156C">
              <w:t xml:space="preserve"> </w:t>
            </w:r>
            <w:r w:rsidR="00C91245" w:rsidRPr="00D63740">
              <w:t xml:space="preserve"> рублей;</w:t>
            </w:r>
          </w:p>
          <w:p w:rsidR="00C91245" w:rsidRPr="00D63740" w:rsidRDefault="00307458" w:rsidP="00157491">
            <w:pPr>
              <w:jc w:val="both"/>
            </w:pPr>
            <w:r>
              <w:t>202</w:t>
            </w:r>
            <w:r w:rsidR="00E34483">
              <w:t>4</w:t>
            </w:r>
            <w:r w:rsidR="007B5CC3">
              <w:t xml:space="preserve"> </w:t>
            </w:r>
            <w:r w:rsidR="009F67F6">
              <w:t xml:space="preserve">год –  </w:t>
            </w:r>
            <w:r w:rsidR="004C66EC">
              <w:t>25,0</w:t>
            </w:r>
            <w:r w:rsidR="0027630A">
              <w:t xml:space="preserve"> тыс.</w:t>
            </w:r>
            <w:r w:rsidR="0097156C">
              <w:t xml:space="preserve"> </w:t>
            </w:r>
            <w:r w:rsidR="00C91245" w:rsidRPr="00D63740">
              <w:t xml:space="preserve"> рублей;</w:t>
            </w:r>
          </w:p>
          <w:p w:rsidR="003A5DF8" w:rsidRPr="00D63740" w:rsidRDefault="00307458" w:rsidP="00E34483">
            <w:pPr>
              <w:jc w:val="both"/>
            </w:pPr>
            <w:r>
              <w:t>202</w:t>
            </w:r>
            <w:r w:rsidR="00E34483">
              <w:t>5</w:t>
            </w:r>
            <w:r w:rsidR="009F67F6">
              <w:t xml:space="preserve"> год –  </w:t>
            </w:r>
            <w:r w:rsidR="004C66EC">
              <w:t>25,0</w:t>
            </w:r>
            <w:r w:rsidR="0097156C">
              <w:t xml:space="preserve"> </w:t>
            </w:r>
            <w:r w:rsidR="00C91245" w:rsidRPr="00D63740">
              <w:t xml:space="preserve"> </w:t>
            </w:r>
            <w:r w:rsidR="0027630A">
              <w:t xml:space="preserve">тыс. </w:t>
            </w:r>
            <w:r w:rsidR="00C91245" w:rsidRPr="00D63740">
              <w:t>рублей</w:t>
            </w:r>
          </w:p>
        </w:tc>
      </w:tr>
      <w:tr w:rsidR="003A5DF8" w:rsidTr="00FD769E">
        <w:tc>
          <w:tcPr>
            <w:tcW w:w="2660" w:type="dxa"/>
          </w:tcPr>
          <w:p w:rsidR="003A5DF8" w:rsidRPr="00D63740" w:rsidRDefault="003A5DF8" w:rsidP="00FD769E">
            <w:r w:rsidRPr="00D63740">
              <w:t>Ожидаемые результаты реализации подпрограммы</w:t>
            </w:r>
          </w:p>
        </w:tc>
        <w:tc>
          <w:tcPr>
            <w:tcW w:w="6662" w:type="dxa"/>
          </w:tcPr>
          <w:p w:rsidR="003A5DF8" w:rsidRPr="00D63740" w:rsidRDefault="003A5DF8" w:rsidP="00157491">
            <w:pPr>
              <w:jc w:val="both"/>
            </w:pPr>
            <w:r w:rsidRPr="00D63740">
              <w:t>создание эффективной</w:t>
            </w:r>
            <w:r w:rsidR="00F429BD">
              <w:t xml:space="preserve"> системы управления реализации подп</w:t>
            </w:r>
            <w:r w:rsidRPr="00D63740">
              <w:t>рограммы;</w:t>
            </w:r>
          </w:p>
          <w:p w:rsidR="003A5DF8" w:rsidRPr="00D63740" w:rsidRDefault="003A5DF8" w:rsidP="00157491">
            <w:pPr>
              <w:jc w:val="both"/>
            </w:pPr>
            <w:r w:rsidRPr="00D63740">
              <w:t>реализация в полно</w:t>
            </w:r>
            <w:r w:rsidR="00F429BD">
              <w:t>м объеме мероприятий подп</w:t>
            </w:r>
            <w:r w:rsidRPr="00D63740">
              <w:t>рограммы, достижение ее целей и</w:t>
            </w:r>
            <w:r w:rsidR="00F429BD">
              <w:t xml:space="preserve"> задач, выполнение показателей подп</w:t>
            </w:r>
            <w:r w:rsidRPr="00D63740">
              <w:t>рограммы;</w:t>
            </w:r>
          </w:p>
          <w:p w:rsidR="003A5DF8" w:rsidRPr="00D63740" w:rsidRDefault="003A5DF8" w:rsidP="00157491">
            <w:pPr>
              <w:jc w:val="both"/>
            </w:pPr>
            <w:r w:rsidRPr="00D63740">
              <w:t>формирование необходимой нормативно-правовой базы, обеспеч</w:t>
            </w:r>
            <w:r w:rsidR="00F429BD">
              <w:t>ивающей эффективную реализацию подп</w:t>
            </w:r>
            <w:r w:rsidRPr="00D63740">
              <w:t>рограммы</w:t>
            </w:r>
          </w:p>
        </w:tc>
      </w:tr>
    </w:tbl>
    <w:p w:rsidR="003A5DF8" w:rsidRDefault="003A5DF8" w:rsidP="00532094"/>
    <w:p w:rsidR="003A5DF8" w:rsidRDefault="003A5DF8" w:rsidP="00532094">
      <w:pPr>
        <w:rPr>
          <w:rFonts w:ascii="Calibri" w:hAnsi="Calibri"/>
          <w:sz w:val="22"/>
          <w:szCs w:val="22"/>
          <w:lang w:eastAsia="en-US"/>
        </w:rPr>
      </w:pPr>
    </w:p>
    <w:p w:rsidR="00532094" w:rsidRDefault="00532094" w:rsidP="00B028BD">
      <w:pPr>
        <w:jc w:val="center"/>
      </w:pPr>
      <w:r>
        <w:rPr>
          <w:b/>
          <w:bCs/>
        </w:rPr>
        <w:t>I. Характеристика сферы реализации Подпрограммы,</w:t>
      </w:r>
    </w:p>
    <w:p w:rsidR="00532094" w:rsidRDefault="00532094" w:rsidP="00B028BD">
      <w:pPr>
        <w:jc w:val="center"/>
      </w:pPr>
      <w:r>
        <w:rPr>
          <w:b/>
          <w:bCs/>
        </w:rPr>
        <w:t>основные проблемы в указанной сфере и прогноз</w:t>
      </w:r>
      <w:r w:rsidR="00B028BD">
        <w:t xml:space="preserve"> </w:t>
      </w:r>
      <w:r>
        <w:rPr>
          <w:b/>
          <w:bCs/>
        </w:rPr>
        <w:t>ее развития</w:t>
      </w:r>
    </w:p>
    <w:p w:rsidR="00532094" w:rsidRDefault="00532094" w:rsidP="00532094">
      <w:r>
        <w:t> </w:t>
      </w:r>
    </w:p>
    <w:p w:rsidR="004C66EC" w:rsidRPr="004C66EC" w:rsidRDefault="00532094" w:rsidP="004C66EC">
      <w:pPr>
        <w:jc w:val="both"/>
      </w:pPr>
      <w:r>
        <w:t>        </w:t>
      </w:r>
      <w:r w:rsidR="004C66EC" w:rsidRPr="004C66EC">
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</w:r>
      <w:proofErr w:type="spellStart"/>
      <w:r w:rsidR="004C66EC" w:rsidRPr="004C66EC">
        <w:t>Касторенского</w:t>
      </w:r>
      <w:proofErr w:type="spellEnd"/>
      <w:r w:rsidR="004C66EC" w:rsidRPr="004C66EC">
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</w:r>
      <w:proofErr w:type="spellStart"/>
      <w:r w:rsidR="004C66EC" w:rsidRPr="004C66EC">
        <w:t>Касторенского</w:t>
      </w:r>
      <w:proofErr w:type="spellEnd"/>
      <w:r w:rsidR="004C66EC" w:rsidRPr="004C66EC">
        <w:t xml:space="preserve"> района Курской области»</w:t>
      </w:r>
    </w:p>
    <w:p w:rsidR="00532094" w:rsidRDefault="004C66EC" w:rsidP="004C66EC">
      <w:pPr>
        <w:jc w:val="both"/>
      </w:pPr>
      <w:r w:rsidRPr="004C66EC">
        <w:t xml:space="preserve"> </w:t>
      </w:r>
      <w:proofErr w:type="gramStart"/>
      <w:r w:rsidR="00532094">
        <w:t>направлена</w:t>
      </w:r>
      <w:proofErr w:type="gramEnd"/>
      <w:r w:rsidR="00532094">
        <w:t xml:space="preserve"> в целом на формирование и развитие обеспечивающих механизмов реализации Программы.</w:t>
      </w:r>
      <w:r w:rsidR="00B028BD">
        <w:t xml:space="preserve"> </w:t>
      </w:r>
      <w:r w:rsidR="00532094"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B028BD" w:rsidRDefault="00B028BD" w:rsidP="00532094"/>
    <w:p w:rsidR="00532094" w:rsidRDefault="00532094" w:rsidP="00B028BD">
      <w:pPr>
        <w:jc w:val="center"/>
        <w:rPr>
          <w:b/>
          <w:bCs/>
        </w:rPr>
      </w:pPr>
      <w:r>
        <w:rPr>
          <w:b/>
          <w:bCs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B028BD" w:rsidRDefault="00B028BD" w:rsidP="00B028BD">
      <w:pPr>
        <w:jc w:val="center"/>
      </w:pPr>
    </w:p>
    <w:p w:rsidR="00532094" w:rsidRDefault="00532094" w:rsidP="00157491">
      <w:pPr>
        <w:ind w:firstLine="708"/>
        <w:jc w:val="both"/>
      </w:pPr>
      <w:r>
        <w:t>Подпрограмма направлена на качественное выполнение мероприятий муниципальной программы.</w:t>
      </w:r>
      <w:r w:rsidR="00B028BD">
        <w:t xml:space="preserve"> </w:t>
      </w:r>
      <w: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532094" w:rsidRDefault="00532094" w:rsidP="00157491">
      <w:pPr>
        <w:jc w:val="both"/>
      </w:pPr>
      <w: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  <w:r w:rsidR="00B028BD">
        <w:t xml:space="preserve"> </w:t>
      </w:r>
      <w:r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r w:rsidR="004C66EC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в области гражданской обороны, защиты населения и территории от чрезвычайных с</w:t>
      </w:r>
      <w:r w:rsidR="00F429BD">
        <w:t>итуаций и пожарной безопасности, безопасности людей на водных объектах.</w:t>
      </w:r>
    </w:p>
    <w:p w:rsidR="00532094" w:rsidRDefault="00532094" w:rsidP="00157491">
      <w:pPr>
        <w:jc w:val="both"/>
      </w:pPr>
      <w:r>
        <w:t>Целевым показателем (индикатором) Подпрограммы служит показатель:</w:t>
      </w:r>
    </w:p>
    <w:p w:rsidR="00532094" w:rsidRDefault="00532094" w:rsidP="00157491">
      <w:pPr>
        <w:jc w:val="both"/>
      </w:pPr>
      <w:r>
        <w:t xml:space="preserve">доля достигнутых целевых показателей (индикаторов) муниципальной программы к общему количеству целевых показателей (индикаторов).          </w:t>
      </w:r>
    </w:p>
    <w:p w:rsidR="00532094" w:rsidRDefault="00532094" w:rsidP="00157491">
      <w:pPr>
        <w:jc w:val="both"/>
      </w:pPr>
      <w:r>
        <w:t>Данный показатель рассчитывается в процентах</w:t>
      </w:r>
      <w:proofErr w:type="gramStart"/>
      <w:r>
        <w:t xml:space="preserve"> (%) </w:t>
      </w:r>
      <w:proofErr w:type="gramEnd"/>
      <w:r>
        <w:t>как отношение достигнутых целевых показателей (индикаторов) муниципальной программы к планируемым показателям (индикаторам), указанным в приложении № 1 к муниципальной программе.</w:t>
      </w:r>
    </w:p>
    <w:p w:rsidR="00532094" w:rsidRDefault="00532094" w:rsidP="00157491">
      <w:pPr>
        <w:jc w:val="both"/>
      </w:pPr>
      <w: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B028BD" w:rsidRDefault="00B028BD" w:rsidP="00157491">
      <w:pPr>
        <w:jc w:val="both"/>
      </w:pPr>
    </w:p>
    <w:p w:rsidR="00532094" w:rsidRDefault="00532094" w:rsidP="00B028BD">
      <w:pPr>
        <w:jc w:val="center"/>
        <w:rPr>
          <w:b/>
          <w:bCs/>
        </w:rPr>
      </w:pPr>
      <w:r>
        <w:rPr>
          <w:b/>
          <w:bCs/>
        </w:rPr>
        <w:t>III. Характеристика основных мероприятий Подпрограммы</w:t>
      </w:r>
    </w:p>
    <w:p w:rsidR="00B028BD" w:rsidRDefault="00B028BD" w:rsidP="00B028BD">
      <w:pPr>
        <w:jc w:val="center"/>
      </w:pPr>
    </w:p>
    <w:p w:rsidR="00532094" w:rsidRDefault="00532094" w:rsidP="00157491">
      <w:pPr>
        <w:ind w:firstLine="708"/>
        <w:jc w:val="both"/>
      </w:pPr>
      <w:r>
        <w:t>Достижение целей и решение задач Подпрограммы обеспечивается путем выполнения ряда основных мероприятий.</w:t>
      </w:r>
      <w:r w:rsidR="00B028BD">
        <w:t xml:space="preserve"> </w:t>
      </w:r>
      <w: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B028BD" w:rsidRDefault="00B028BD" w:rsidP="00B028BD">
      <w:pPr>
        <w:ind w:firstLine="708"/>
      </w:pPr>
    </w:p>
    <w:p w:rsidR="00532094" w:rsidRDefault="00532094" w:rsidP="00B028BD">
      <w:pPr>
        <w:jc w:val="center"/>
      </w:pPr>
      <w:r>
        <w:rPr>
          <w:b/>
          <w:bCs/>
        </w:rPr>
        <w:t>IV. Характеристика мер государственного регулирования</w:t>
      </w:r>
    </w:p>
    <w:p w:rsidR="00532094" w:rsidRDefault="00532094" w:rsidP="00B028BD">
      <w:pPr>
        <w:jc w:val="center"/>
        <w:rPr>
          <w:b/>
          <w:bCs/>
        </w:rPr>
      </w:pPr>
      <w:r>
        <w:rPr>
          <w:b/>
          <w:bCs/>
        </w:rPr>
        <w:t>в сфере реализации Подпрограммы</w:t>
      </w:r>
    </w:p>
    <w:p w:rsidR="00B028BD" w:rsidRDefault="00B028BD" w:rsidP="00B028BD">
      <w:pPr>
        <w:jc w:val="center"/>
      </w:pPr>
    </w:p>
    <w:p w:rsidR="00532094" w:rsidRDefault="00532094" w:rsidP="00157491">
      <w:pPr>
        <w:jc w:val="both"/>
      </w:pPr>
      <w:r>
        <w:t xml:space="preserve">  </w:t>
      </w:r>
      <w:r w:rsidR="00B028BD">
        <w:tab/>
      </w:r>
      <w:r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B028BD" w:rsidRDefault="00B028BD" w:rsidP="00157491">
      <w:pPr>
        <w:jc w:val="both"/>
      </w:pPr>
    </w:p>
    <w:p w:rsidR="00532094" w:rsidRDefault="00532094" w:rsidP="00B028BD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Прогноз сводных показателей муниципальных заданий для реализации Подпрограммы</w:t>
      </w:r>
    </w:p>
    <w:p w:rsidR="00B028BD" w:rsidRDefault="00B028BD" w:rsidP="00B028BD">
      <w:pPr>
        <w:ind w:left="1080"/>
      </w:pPr>
    </w:p>
    <w:p w:rsidR="00532094" w:rsidRDefault="00532094" w:rsidP="00157491">
      <w:pPr>
        <w:ind w:firstLine="360"/>
        <w:jc w:val="both"/>
        <w:rPr>
          <w:b/>
          <w:bCs/>
        </w:rPr>
      </w:pPr>
      <w:r>
        <w:t>Муниципальные задания в рамках Подпрограммы не предусмотрены.</w:t>
      </w:r>
      <w:r>
        <w:rPr>
          <w:b/>
          <w:bCs/>
        </w:rPr>
        <w:t> </w:t>
      </w:r>
    </w:p>
    <w:p w:rsidR="00B028BD" w:rsidRDefault="00B028BD" w:rsidP="00B028BD">
      <w:pPr>
        <w:ind w:firstLine="360"/>
      </w:pPr>
    </w:p>
    <w:p w:rsidR="00B028BD" w:rsidRDefault="00B028BD" w:rsidP="00B028BD">
      <w:pPr>
        <w:ind w:firstLine="708"/>
      </w:pPr>
    </w:p>
    <w:p w:rsidR="00532094" w:rsidRDefault="00B028BD" w:rsidP="00B028BD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 xml:space="preserve"> </w:t>
      </w:r>
      <w:r w:rsidR="00532094">
        <w:rPr>
          <w:b/>
          <w:bCs/>
        </w:rPr>
        <w:t>Информация об участии предприятий и организаций, независимо от их организационно-правовой формы собственности, а также внебюджетных фондов</w:t>
      </w:r>
      <w:r w:rsidR="00532094" w:rsidRPr="00B028BD">
        <w:rPr>
          <w:b/>
          <w:bCs/>
        </w:rPr>
        <w:t xml:space="preserve"> в реализации Подпрограммы</w:t>
      </w:r>
    </w:p>
    <w:p w:rsidR="00B028BD" w:rsidRPr="00B028BD" w:rsidRDefault="00B028BD" w:rsidP="00B028BD">
      <w:pPr>
        <w:ind w:left="1080"/>
        <w:rPr>
          <w:b/>
          <w:bCs/>
        </w:rPr>
      </w:pPr>
    </w:p>
    <w:p w:rsidR="00532094" w:rsidRDefault="00532094" w:rsidP="00157491">
      <w:pPr>
        <w:ind w:firstLine="360"/>
        <w:jc w:val="both"/>
      </w:pPr>
      <w: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532094" w:rsidRDefault="00532094" w:rsidP="00532094">
      <w:r>
        <w:t> </w:t>
      </w:r>
    </w:p>
    <w:p w:rsidR="00532094" w:rsidRDefault="00532094" w:rsidP="00B028BD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Обоснование объема финансовых ресурсов, необходимых для реализации Подпрограммы</w:t>
      </w:r>
    </w:p>
    <w:p w:rsidR="00B028BD" w:rsidRDefault="00B028BD" w:rsidP="00B028BD">
      <w:pPr>
        <w:ind w:left="1080"/>
      </w:pPr>
    </w:p>
    <w:p w:rsidR="00532094" w:rsidRDefault="00532094" w:rsidP="00157491">
      <w:pPr>
        <w:ind w:firstLine="360"/>
        <w:jc w:val="both"/>
      </w:pPr>
      <w: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>
        <w:t xml:space="preserve"> будут способствовать достижению целей и конечных результатов муниципальной программы.</w:t>
      </w:r>
    </w:p>
    <w:p w:rsidR="00532094" w:rsidRDefault="00532094" w:rsidP="00157491">
      <w:pPr>
        <w:ind w:firstLine="360"/>
        <w:jc w:val="both"/>
      </w:pPr>
      <w: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4C66EC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</w:t>
      </w:r>
      <w:r w:rsidR="00C91245">
        <w:t xml:space="preserve">дств местного бюджета составит </w:t>
      </w:r>
      <w:r w:rsidR="00E34483">
        <w:t>80</w:t>
      </w:r>
      <w:r w:rsidR="004C66EC">
        <w:t>,0</w:t>
      </w:r>
      <w:r w:rsidR="009F67F6">
        <w:t xml:space="preserve">  тыс.</w:t>
      </w:r>
      <w:r>
        <w:t xml:space="preserve"> рублей, в том числе по годам:</w:t>
      </w:r>
    </w:p>
    <w:p w:rsidR="00C91245" w:rsidRPr="00D63740" w:rsidRDefault="00307458" w:rsidP="00157491">
      <w:pPr>
        <w:jc w:val="both"/>
      </w:pPr>
      <w:r>
        <w:t>202</w:t>
      </w:r>
      <w:r w:rsidR="00E450B9">
        <w:t>2</w:t>
      </w:r>
      <w:r w:rsidR="007B5CC3">
        <w:t xml:space="preserve"> </w:t>
      </w:r>
      <w:r w:rsidR="009F67F6">
        <w:t>год –</w:t>
      </w:r>
      <w:r w:rsidR="004C66EC">
        <w:t xml:space="preserve"> </w:t>
      </w:r>
      <w:r w:rsidR="00E34483">
        <w:t>30</w:t>
      </w:r>
      <w:r w:rsidR="004C66EC">
        <w:t>,0</w:t>
      </w:r>
      <w:r w:rsidR="009F67F6">
        <w:t xml:space="preserve"> тыс.</w:t>
      </w:r>
      <w:r w:rsidR="0097156C">
        <w:t xml:space="preserve"> </w:t>
      </w:r>
      <w:r w:rsidR="00C91245" w:rsidRPr="00D63740">
        <w:t xml:space="preserve"> рублей;</w:t>
      </w:r>
    </w:p>
    <w:p w:rsidR="00C91245" w:rsidRPr="00D63740" w:rsidRDefault="00307458" w:rsidP="00157491">
      <w:pPr>
        <w:jc w:val="both"/>
      </w:pPr>
      <w:r>
        <w:t>202</w:t>
      </w:r>
      <w:r w:rsidR="00E450B9">
        <w:t>3</w:t>
      </w:r>
      <w:r w:rsidR="0027630A">
        <w:t xml:space="preserve"> </w:t>
      </w:r>
      <w:r w:rsidR="0097156C">
        <w:t xml:space="preserve"> </w:t>
      </w:r>
      <w:r w:rsidR="009F67F6">
        <w:t xml:space="preserve">год – </w:t>
      </w:r>
      <w:r w:rsidR="004C66EC">
        <w:t>25,0</w:t>
      </w:r>
      <w:r w:rsidR="0097156C">
        <w:t xml:space="preserve"> </w:t>
      </w:r>
      <w:r w:rsidR="00C91245" w:rsidRPr="00D63740">
        <w:t xml:space="preserve"> </w:t>
      </w:r>
      <w:r w:rsidR="0027630A">
        <w:t xml:space="preserve">тыс. </w:t>
      </w:r>
      <w:r w:rsidR="00C91245" w:rsidRPr="00D63740">
        <w:t>рублей;</w:t>
      </w:r>
    </w:p>
    <w:p w:rsidR="00C91245" w:rsidRPr="00D63740" w:rsidRDefault="00307458" w:rsidP="00157491">
      <w:pPr>
        <w:jc w:val="both"/>
      </w:pPr>
      <w:r>
        <w:t>202</w:t>
      </w:r>
      <w:r w:rsidR="00E450B9">
        <w:t>4</w:t>
      </w:r>
      <w:r w:rsidR="009F67F6">
        <w:t xml:space="preserve"> год</w:t>
      </w:r>
      <w:r w:rsidR="0027630A">
        <w:t xml:space="preserve"> </w:t>
      </w:r>
      <w:r w:rsidR="009F67F6">
        <w:t xml:space="preserve"> – </w:t>
      </w:r>
      <w:r w:rsidR="004C66EC">
        <w:t>25,0</w:t>
      </w:r>
      <w:r w:rsidR="0027630A">
        <w:t xml:space="preserve"> тыс. </w:t>
      </w:r>
      <w:r w:rsidR="00F429BD">
        <w:t xml:space="preserve"> рублей.</w:t>
      </w:r>
    </w:p>
    <w:p w:rsidR="00532094" w:rsidRDefault="00532094" w:rsidP="00157491">
      <w:pPr>
        <w:ind w:firstLine="708"/>
        <w:jc w:val="both"/>
      </w:pPr>
      <w:r>
        <w:t>Указанные расходы подлежат ежегодному уточнению в рамках бюджетного цикла.</w:t>
      </w:r>
    </w:p>
    <w:p w:rsidR="00532094" w:rsidRDefault="00532094" w:rsidP="00157491">
      <w:pPr>
        <w:jc w:val="both"/>
      </w:pPr>
      <w: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r w:rsidR="004C66EC">
        <w:t>Лени</w:t>
      </w:r>
      <w:r w:rsidR="00152A40">
        <w:t>нского</w:t>
      </w:r>
      <w:r>
        <w:t xml:space="preserve"> сельсовета </w:t>
      </w:r>
      <w:proofErr w:type="spellStart"/>
      <w:r w:rsidR="00880CAB">
        <w:t>Касторенского</w:t>
      </w:r>
      <w:proofErr w:type="spellEnd"/>
      <w:r>
        <w:t xml:space="preserve"> района Курской области о местном бюджете на очередной финансовый год и плановый период.</w:t>
      </w:r>
    </w:p>
    <w:p w:rsidR="00532094" w:rsidRDefault="00532094" w:rsidP="00157491">
      <w:pPr>
        <w:ind w:firstLine="708"/>
        <w:jc w:val="both"/>
      </w:pPr>
      <w: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D02F64" w:rsidRDefault="00D02F64" w:rsidP="00B028BD">
      <w:pPr>
        <w:ind w:firstLine="708"/>
      </w:pPr>
    </w:p>
    <w:p w:rsidR="00D02F64" w:rsidRDefault="00D02F64" w:rsidP="00D02F64">
      <w:pPr>
        <w:jc w:val="center"/>
        <w:rPr>
          <w:b/>
          <w:bCs/>
        </w:rPr>
      </w:pPr>
      <w:r>
        <w:rPr>
          <w:b/>
          <w:bCs/>
        </w:rPr>
        <w:t>VIII. Обобщенная характеристика основных мероприятий,</w:t>
      </w:r>
    </w:p>
    <w:p w:rsidR="00D02F64" w:rsidRDefault="00D02F64" w:rsidP="00D02F64">
      <w:pPr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реализуемых</w:t>
      </w:r>
      <w:proofErr w:type="gramEnd"/>
      <w:r>
        <w:rPr>
          <w:b/>
          <w:bCs/>
        </w:rPr>
        <w:t xml:space="preserve"> муниципальным образованием</w:t>
      </w:r>
    </w:p>
    <w:p w:rsidR="00D02F64" w:rsidRDefault="00D02F64" w:rsidP="00D02F64">
      <w:pPr>
        <w:jc w:val="center"/>
      </w:pPr>
    </w:p>
    <w:p w:rsidR="00D02F64" w:rsidRPr="00D02F64" w:rsidRDefault="00D02F64" w:rsidP="00157491">
      <w:pPr>
        <w:ind w:firstLine="708"/>
        <w:jc w:val="both"/>
      </w:pPr>
      <w:r w:rsidRPr="00D02F64">
        <w:t xml:space="preserve">Муниципальная программа реализуется Администрацией </w:t>
      </w:r>
      <w:r w:rsidR="004C66EC">
        <w:t>Лени</w:t>
      </w:r>
      <w:r w:rsidR="00152A40">
        <w:t>нского</w:t>
      </w:r>
      <w:r w:rsidRPr="00D02F64">
        <w:t xml:space="preserve"> сельсовета </w:t>
      </w:r>
      <w:proofErr w:type="spellStart"/>
      <w:r w:rsidRPr="00D02F64">
        <w:t>Касторенского</w:t>
      </w:r>
      <w:proofErr w:type="spellEnd"/>
      <w:r w:rsidRPr="00D02F64">
        <w:t xml:space="preserve"> района Курской области. </w:t>
      </w:r>
      <w:r w:rsidRPr="00D02F64">
        <w:rPr>
          <w:bCs/>
        </w:rPr>
        <w:t>Перечень основных мероприятий</w:t>
      </w:r>
    </w:p>
    <w:p w:rsidR="00D02F64" w:rsidRPr="00D02F64" w:rsidRDefault="00D02F64" w:rsidP="00157491">
      <w:pPr>
        <w:jc w:val="both"/>
      </w:pPr>
      <w:r w:rsidRPr="00D02F64">
        <w:rPr>
          <w:bCs/>
        </w:rPr>
        <w:lastRenderedPageBreak/>
        <w:t xml:space="preserve">по реализации подпрограммы </w:t>
      </w:r>
      <w:r w:rsidRPr="00D02F64">
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и их характеристика </w:t>
      </w:r>
      <w:r w:rsidR="00073F28">
        <w:t>приводится в приложении №</w:t>
      </w:r>
      <w:r w:rsidR="00073F28" w:rsidRPr="00A02698">
        <w:t>2</w:t>
      </w:r>
      <w:r w:rsidRPr="00D02F64">
        <w:t xml:space="preserve"> к муниципальной программе.</w:t>
      </w:r>
    </w:p>
    <w:p w:rsidR="00D02F64" w:rsidRDefault="00D02F64" w:rsidP="00157491"/>
    <w:p w:rsidR="00532094" w:rsidRDefault="00532094" w:rsidP="00532094">
      <w:r>
        <w:t> </w:t>
      </w:r>
    </w:p>
    <w:p w:rsidR="00532094" w:rsidRDefault="00532094" w:rsidP="00B028BD">
      <w:pPr>
        <w:jc w:val="center"/>
      </w:pPr>
      <w:r>
        <w:rPr>
          <w:b/>
          <w:bCs/>
        </w:rPr>
        <w:t xml:space="preserve">IX. </w:t>
      </w:r>
      <w:proofErr w:type="gramStart"/>
      <w:r>
        <w:rPr>
          <w:b/>
          <w:bCs/>
        </w:rPr>
        <w:t>Анализ рисков реализации Подпрограммы (вероятных</w:t>
      </w:r>
      <w:proofErr w:type="gramEnd"/>
    </w:p>
    <w:p w:rsidR="00532094" w:rsidRDefault="00532094" w:rsidP="00B028BD">
      <w:pPr>
        <w:jc w:val="center"/>
        <w:rPr>
          <w:b/>
          <w:bCs/>
        </w:rPr>
      </w:pPr>
      <w:r>
        <w:rPr>
          <w:b/>
          <w:bCs/>
        </w:rPr>
        <w:t>явлений, событий, процессов, не зависящих от участников Подпрограммы и негативно влияющих на основные параметры</w:t>
      </w:r>
      <w:r w:rsidR="00B028BD">
        <w:t xml:space="preserve"> </w:t>
      </w:r>
      <w:r>
        <w:rPr>
          <w:b/>
          <w:bCs/>
        </w:rPr>
        <w:t>Подпрограммы) и описание мер управления рисками</w:t>
      </w:r>
      <w:r w:rsidR="00B028BD">
        <w:t xml:space="preserve"> </w:t>
      </w:r>
      <w:r>
        <w:rPr>
          <w:b/>
          <w:bCs/>
        </w:rPr>
        <w:t>реализации Подпрограммы</w:t>
      </w:r>
    </w:p>
    <w:p w:rsidR="00B028BD" w:rsidRDefault="00B028BD" w:rsidP="00B028BD">
      <w:pPr>
        <w:jc w:val="center"/>
      </w:pPr>
    </w:p>
    <w:p w:rsidR="00532094" w:rsidRDefault="00532094" w:rsidP="00157491">
      <w:pPr>
        <w:ind w:firstLine="708"/>
        <w:jc w:val="both"/>
      </w:pPr>
      <w: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  <w:r w:rsidR="00B028BD">
        <w:t xml:space="preserve"> </w:t>
      </w:r>
      <w: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532094" w:rsidRDefault="00532094" w:rsidP="00157491">
      <w:pPr>
        <w:jc w:val="both"/>
      </w:pPr>
      <w: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532094" w:rsidRDefault="00532094" w:rsidP="00157491">
      <w:pPr>
        <w:jc w:val="both"/>
      </w:pPr>
      <w:r>
        <w:t> </w:t>
      </w:r>
    </w:p>
    <w:p w:rsidR="00532094" w:rsidRDefault="00532094" w:rsidP="00532094">
      <w:r>
        <w:br w:type="page"/>
      </w:r>
    </w:p>
    <w:p w:rsidR="00532094" w:rsidRDefault="00532094" w:rsidP="00B028BD">
      <w:pPr>
        <w:jc w:val="right"/>
      </w:pPr>
      <w:r>
        <w:lastRenderedPageBreak/>
        <w:t>Приложение № 1</w:t>
      </w:r>
    </w:p>
    <w:p w:rsidR="00704A06" w:rsidRDefault="00532094" w:rsidP="00704A06">
      <w:pPr>
        <w:jc w:val="right"/>
      </w:pPr>
      <w:r>
        <w:t xml:space="preserve">к муниципальной программе </w:t>
      </w:r>
    </w:p>
    <w:p w:rsidR="004C66EC" w:rsidRPr="004C66EC" w:rsidRDefault="004C66EC" w:rsidP="004C66EC">
      <w:pPr>
        <w:jc w:val="right"/>
        <w:rPr>
          <w:bCs/>
        </w:rPr>
      </w:pPr>
      <w:r>
        <w:t xml:space="preserve">   </w:t>
      </w:r>
      <w:r w:rsidRPr="004C66EC">
        <w:rPr>
          <w:bCs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 в Ленинском сельсовете</w:t>
      </w:r>
      <w:r w:rsidRPr="004C66EC">
        <w:t xml:space="preserve"> </w:t>
      </w:r>
      <w:proofErr w:type="spellStart"/>
      <w:r w:rsidRPr="004C66EC">
        <w:rPr>
          <w:bCs/>
        </w:rPr>
        <w:t>Касторенского</w:t>
      </w:r>
      <w:proofErr w:type="spellEnd"/>
      <w:r w:rsidRPr="004C66EC">
        <w:rPr>
          <w:bCs/>
        </w:rPr>
        <w:t xml:space="preserve"> района Курской области   </w:t>
      </w:r>
    </w:p>
    <w:p w:rsidR="004C66EC" w:rsidRPr="004C66EC" w:rsidRDefault="004C66EC" w:rsidP="004C66EC">
      <w:pPr>
        <w:jc w:val="right"/>
      </w:pPr>
      <w:r w:rsidRPr="004C66EC">
        <w:rPr>
          <w:bCs/>
        </w:rPr>
        <w:t>на 202</w:t>
      </w:r>
      <w:r w:rsidR="00E34483">
        <w:rPr>
          <w:bCs/>
        </w:rPr>
        <w:t>3</w:t>
      </w:r>
      <w:r w:rsidRPr="004C66EC">
        <w:rPr>
          <w:bCs/>
        </w:rPr>
        <w:t>-202</w:t>
      </w:r>
      <w:r w:rsidR="00E34483">
        <w:rPr>
          <w:bCs/>
        </w:rPr>
        <w:t>5</w:t>
      </w:r>
      <w:r w:rsidRPr="004C66EC">
        <w:rPr>
          <w:bCs/>
        </w:rPr>
        <w:t xml:space="preserve"> г.г.»</w:t>
      </w:r>
    </w:p>
    <w:p w:rsidR="00532094" w:rsidRDefault="00532094" w:rsidP="00532094">
      <w:r>
        <w:t> </w:t>
      </w:r>
    </w:p>
    <w:p w:rsidR="004C66EC" w:rsidRDefault="00532094" w:rsidP="004C66EC">
      <w:pPr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 показателях (индикаторах) муниципальной прог</w:t>
      </w:r>
      <w:r w:rsidR="00F859D4">
        <w:rPr>
          <w:b/>
          <w:bCs/>
        </w:rPr>
        <w:t xml:space="preserve">раммы  </w:t>
      </w:r>
      <w:r w:rsidR="004C66EC">
        <w:rPr>
          <w:b/>
          <w:bCs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</w:t>
      </w:r>
      <w:r w:rsidR="004C66EC">
        <w:t xml:space="preserve"> </w:t>
      </w:r>
      <w:proofErr w:type="spellStart"/>
      <w:r w:rsidR="004C66EC">
        <w:rPr>
          <w:b/>
          <w:bCs/>
        </w:rPr>
        <w:t>Касторенского</w:t>
      </w:r>
      <w:proofErr w:type="spellEnd"/>
      <w:r w:rsidR="004C66EC">
        <w:rPr>
          <w:b/>
          <w:bCs/>
        </w:rPr>
        <w:t xml:space="preserve"> района Курской области   </w:t>
      </w:r>
    </w:p>
    <w:p w:rsidR="004C66EC" w:rsidRDefault="004C66EC" w:rsidP="004C66EC">
      <w:pPr>
        <w:jc w:val="center"/>
      </w:pPr>
      <w:r>
        <w:rPr>
          <w:b/>
          <w:bCs/>
        </w:rPr>
        <w:t>на 202</w:t>
      </w:r>
      <w:r w:rsidR="00E34483">
        <w:rPr>
          <w:b/>
          <w:bCs/>
        </w:rPr>
        <w:t>3</w:t>
      </w:r>
      <w:r>
        <w:rPr>
          <w:b/>
          <w:bCs/>
        </w:rPr>
        <w:t>-202</w:t>
      </w:r>
      <w:r w:rsidR="00E34483">
        <w:rPr>
          <w:b/>
          <w:bCs/>
        </w:rPr>
        <w:t>5</w:t>
      </w:r>
      <w:r>
        <w:rPr>
          <w:b/>
          <w:bCs/>
        </w:rPr>
        <w:t xml:space="preserve"> г.г.»</w:t>
      </w:r>
    </w:p>
    <w:p w:rsidR="00532094" w:rsidRDefault="00532094" w:rsidP="00532094">
      <w:r>
        <w:rPr>
          <w:b/>
          <w:bCs/>
        </w:rPr>
        <w:t> </w:t>
      </w:r>
    </w:p>
    <w:tbl>
      <w:tblPr>
        <w:tblpPr w:leftFromText="180" w:rightFromText="180" w:bottomFromText="200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3931"/>
        <w:gridCol w:w="1390"/>
        <w:gridCol w:w="1168"/>
        <w:gridCol w:w="1145"/>
        <w:gridCol w:w="1145"/>
      </w:tblGrid>
      <w:tr w:rsidR="00532094" w:rsidTr="00532094"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rPr>
                <w:b/>
                <w:bCs/>
              </w:rPr>
              <w:t>№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7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br/>
              <w:t>показателя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5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Значение показателя по годам</w:t>
            </w:r>
          </w:p>
        </w:tc>
      </w:tr>
      <w:tr w:rsidR="00532094" w:rsidTr="00532094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094" w:rsidRDefault="005320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094" w:rsidRDefault="005320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094" w:rsidRDefault="005320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rPr>
                <w:b/>
                <w:bCs/>
              </w:rPr>
              <w:t> </w:t>
            </w:r>
          </w:p>
          <w:p w:rsidR="00532094" w:rsidRDefault="00532094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20</w:t>
            </w:r>
            <w:r w:rsidR="00307458">
              <w:rPr>
                <w:b/>
                <w:bCs/>
              </w:rPr>
              <w:t>2</w:t>
            </w:r>
            <w:r w:rsidR="00E34483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rPr>
                <w:b/>
                <w:bCs/>
              </w:rPr>
              <w:t> </w:t>
            </w:r>
          </w:p>
          <w:p w:rsidR="00532094" w:rsidRDefault="00532094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20</w:t>
            </w:r>
            <w:r w:rsidR="0027630A">
              <w:rPr>
                <w:b/>
                <w:bCs/>
              </w:rPr>
              <w:t>2</w:t>
            </w:r>
            <w:r w:rsidR="00E34483">
              <w:rPr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rPr>
                <w:b/>
                <w:bCs/>
              </w:rPr>
              <w:t> </w:t>
            </w:r>
          </w:p>
          <w:p w:rsidR="00532094" w:rsidRDefault="00532094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20</w:t>
            </w:r>
            <w:r w:rsidR="007B5CC3">
              <w:rPr>
                <w:b/>
                <w:bCs/>
              </w:rPr>
              <w:t>2</w:t>
            </w:r>
            <w:r w:rsidR="00E34483">
              <w:rPr>
                <w:b/>
                <w:bCs/>
              </w:rPr>
              <w:t>5</w:t>
            </w:r>
          </w:p>
        </w:tc>
      </w:tr>
    </w:tbl>
    <w:p w:rsidR="00532094" w:rsidRDefault="00532094" w:rsidP="00532094">
      <w:pPr>
        <w:rPr>
          <w:rFonts w:ascii="Calibri" w:hAnsi="Calibri"/>
          <w:sz w:val="22"/>
          <w:szCs w:val="22"/>
          <w:lang w:eastAsia="en-US"/>
        </w:rPr>
      </w:pPr>
      <w:r>
        <w:rPr>
          <w:b/>
          <w:bCs/>
        </w:rPr>
        <w:t>Муниципальная программа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"/>
        <w:gridCol w:w="4250"/>
        <w:gridCol w:w="1341"/>
        <w:gridCol w:w="1111"/>
        <w:gridCol w:w="1111"/>
        <w:gridCol w:w="1112"/>
      </w:tblGrid>
      <w:tr w:rsidR="00532094" w:rsidTr="00704A06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</w:tr>
      <w:tr w:rsidR="00532094" w:rsidTr="00704A06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единиц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532094" w:rsidTr="00704A06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704A0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единиц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</w:tr>
      <w:tr w:rsidR="00532094" w:rsidTr="00704A06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Подпрограмма</w:t>
            </w:r>
          </w:p>
        </w:tc>
      </w:tr>
      <w:tr w:rsidR="00532094" w:rsidTr="00704A06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704A0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процентов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r>
              <w:t> </w:t>
            </w:r>
          </w:p>
          <w:p w:rsidR="00532094" w:rsidRDefault="005320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</w:tr>
    </w:tbl>
    <w:p w:rsidR="00532094" w:rsidRDefault="00532094" w:rsidP="00532094">
      <w:pPr>
        <w:rPr>
          <w:rFonts w:ascii="Calibri" w:hAnsi="Calibri"/>
          <w:sz w:val="22"/>
          <w:szCs w:val="22"/>
          <w:lang w:eastAsia="en-US"/>
        </w:rPr>
      </w:pPr>
      <w:r>
        <w:t> </w:t>
      </w:r>
    </w:p>
    <w:p w:rsidR="00532094" w:rsidRDefault="00532094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157491" w:rsidRDefault="00157491" w:rsidP="00B028BD">
      <w:pPr>
        <w:jc w:val="right"/>
      </w:pPr>
    </w:p>
    <w:p w:rsidR="00532094" w:rsidRDefault="00532094" w:rsidP="00B028BD">
      <w:pPr>
        <w:jc w:val="right"/>
      </w:pPr>
      <w:r>
        <w:lastRenderedPageBreak/>
        <w:t>Приложение № 2</w:t>
      </w:r>
    </w:p>
    <w:p w:rsidR="004C66EC" w:rsidRDefault="004B6B3B" w:rsidP="004C66EC">
      <w:pPr>
        <w:jc w:val="right"/>
      </w:pPr>
      <w:r>
        <w:t xml:space="preserve">к муниципальной программе </w:t>
      </w:r>
      <w:r w:rsidR="004C66EC"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 в Ленинском сельсовете </w:t>
      </w:r>
      <w:proofErr w:type="spellStart"/>
      <w:r w:rsidR="004C66EC">
        <w:t>Касторенского</w:t>
      </w:r>
      <w:proofErr w:type="spellEnd"/>
      <w:r w:rsidR="004C66EC">
        <w:t xml:space="preserve"> района Курской области   </w:t>
      </w:r>
    </w:p>
    <w:p w:rsidR="00532094" w:rsidRDefault="004C66EC" w:rsidP="00C5714D">
      <w:pPr>
        <w:jc w:val="right"/>
      </w:pPr>
      <w:r>
        <w:t>на 202</w:t>
      </w:r>
      <w:r w:rsidR="00E34483">
        <w:t>3</w:t>
      </w:r>
      <w:r>
        <w:t>-202</w:t>
      </w:r>
      <w:r w:rsidR="00E34483">
        <w:t>5</w:t>
      </w:r>
      <w:r>
        <w:t xml:space="preserve"> г</w:t>
      </w:r>
      <w:proofErr w:type="gramStart"/>
      <w:r>
        <w:t>.г</w:t>
      </w:r>
      <w:proofErr w:type="gramEnd"/>
      <w:r w:rsidR="00C5714D">
        <w:t>»</w:t>
      </w:r>
    </w:p>
    <w:p w:rsidR="00532094" w:rsidRDefault="00532094" w:rsidP="00B028BD">
      <w:pPr>
        <w:jc w:val="center"/>
      </w:pPr>
      <w:r>
        <w:rPr>
          <w:b/>
          <w:bCs/>
        </w:rPr>
        <w:t>Перечень основных мероприятий</w:t>
      </w:r>
    </w:p>
    <w:p w:rsidR="00C5714D" w:rsidRDefault="00532094" w:rsidP="00C5714D">
      <w:pPr>
        <w:jc w:val="center"/>
        <w:rPr>
          <w:b/>
          <w:bCs/>
        </w:rPr>
      </w:pPr>
      <w:r>
        <w:rPr>
          <w:b/>
          <w:bCs/>
        </w:rPr>
        <w:t>по реализации муниципальной программы</w:t>
      </w:r>
      <w:r w:rsidR="00C5714D">
        <w:rPr>
          <w:b/>
          <w:bCs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5714D" w:rsidRPr="001218BC">
        <w:rPr>
          <w:b/>
          <w:bCs/>
        </w:rPr>
        <w:t xml:space="preserve"> </w:t>
      </w:r>
      <w:r w:rsidR="00C5714D">
        <w:rPr>
          <w:b/>
          <w:bCs/>
        </w:rPr>
        <w:t xml:space="preserve"> в Ленинском сельсовете</w:t>
      </w:r>
      <w:r w:rsidR="00C5714D">
        <w:t xml:space="preserve"> </w:t>
      </w:r>
      <w:proofErr w:type="spellStart"/>
      <w:r w:rsidR="00C5714D">
        <w:rPr>
          <w:b/>
          <w:bCs/>
        </w:rPr>
        <w:t>Касторенского</w:t>
      </w:r>
      <w:proofErr w:type="spellEnd"/>
      <w:r w:rsidR="00C5714D">
        <w:rPr>
          <w:b/>
          <w:bCs/>
        </w:rPr>
        <w:t xml:space="preserve"> района Курской области   </w:t>
      </w:r>
    </w:p>
    <w:p w:rsidR="00C5714D" w:rsidRDefault="00C5714D" w:rsidP="00C5714D">
      <w:pPr>
        <w:jc w:val="center"/>
      </w:pPr>
      <w:r>
        <w:rPr>
          <w:b/>
          <w:bCs/>
        </w:rPr>
        <w:t>на 202</w:t>
      </w:r>
      <w:r w:rsidR="00E34483">
        <w:rPr>
          <w:b/>
          <w:bCs/>
        </w:rPr>
        <w:t>3</w:t>
      </w:r>
      <w:r>
        <w:rPr>
          <w:b/>
          <w:bCs/>
        </w:rPr>
        <w:t>-202</w:t>
      </w:r>
      <w:r w:rsidR="00E34483">
        <w:rPr>
          <w:b/>
          <w:bCs/>
        </w:rPr>
        <w:t>5</w:t>
      </w:r>
      <w:r>
        <w:rPr>
          <w:b/>
          <w:bCs/>
        </w:rPr>
        <w:t xml:space="preserve"> г.г.»</w:t>
      </w:r>
    </w:p>
    <w:p w:rsidR="00532094" w:rsidRPr="00D22AE4" w:rsidRDefault="00D22AE4" w:rsidP="00532094">
      <w:pPr>
        <w:rPr>
          <w:rFonts w:ascii="Calibri" w:hAnsi="Calibri"/>
          <w:sz w:val="22"/>
          <w:szCs w:val="22"/>
          <w:lang w:eastAsia="en-US"/>
        </w:rPr>
      </w:pPr>
      <w:r>
        <w:rPr>
          <w:b/>
          <w:bCs/>
        </w:rPr>
        <w:t xml:space="preserve"> </w:t>
      </w:r>
    </w:p>
    <w:p w:rsidR="00B028BD" w:rsidRDefault="00532094" w:rsidP="00532094">
      <w:r>
        <w:t> 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559"/>
        <w:gridCol w:w="1134"/>
        <w:gridCol w:w="1701"/>
        <w:gridCol w:w="1276"/>
        <w:gridCol w:w="1276"/>
      </w:tblGrid>
      <w:tr w:rsidR="00D22AE4" w:rsidTr="00D22AE4">
        <w:tc>
          <w:tcPr>
            <w:tcW w:w="534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769E">
              <w:rPr>
                <w:b/>
                <w:bCs/>
              </w:rPr>
              <w:t xml:space="preserve">№ </w:t>
            </w:r>
            <w:proofErr w:type="gramStart"/>
            <w:r w:rsidRPr="00FD769E">
              <w:rPr>
                <w:b/>
                <w:bCs/>
              </w:rPr>
              <w:t>п</w:t>
            </w:r>
            <w:proofErr w:type="gramEnd"/>
            <w:r w:rsidRPr="00FD769E">
              <w:rPr>
                <w:b/>
                <w:bCs/>
              </w:rPr>
              <w:t>/п</w:t>
            </w:r>
          </w:p>
        </w:tc>
        <w:tc>
          <w:tcPr>
            <w:tcW w:w="1984" w:type="dxa"/>
          </w:tcPr>
          <w:p w:rsidR="00D22AE4" w:rsidRDefault="00D22AE4" w:rsidP="00FD769E">
            <w:r w:rsidRPr="00FD769E">
              <w:rPr>
                <w:b/>
                <w:bCs/>
              </w:rPr>
              <w:t>Наименование</w:t>
            </w:r>
          </w:p>
          <w:p w:rsidR="00D22AE4" w:rsidRDefault="00D22AE4" w:rsidP="00FD769E">
            <w:r w:rsidRPr="00FD769E">
              <w:rPr>
                <w:b/>
                <w:bCs/>
              </w:rPr>
              <w:t xml:space="preserve">мероприятия </w:t>
            </w:r>
            <w:proofErr w:type="gramStart"/>
            <w:r w:rsidRPr="00FD769E">
              <w:rPr>
                <w:b/>
                <w:bCs/>
              </w:rPr>
              <w:t>муниципальной</w:t>
            </w:r>
            <w:proofErr w:type="gramEnd"/>
          </w:p>
          <w:p w:rsidR="00D22AE4" w:rsidRDefault="00D22AE4" w:rsidP="00FD769E">
            <w:r w:rsidRPr="00FD769E">
              <w:rPr>
                <w:b/>
                <w:bCs/>
              </w:rPr>
              <w:t>программы,</w:t>
            </w:r>
          </w:p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769E">
              <w:rPr>
                <w:b/>
                <w:bCs/>
              </w:rPr>
              <w:t>подпрограммы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769E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1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769E">
              <w:rPr>
                <w:b/>
                <w:bCs/>
              </w:rPr>
              <w:t>Срок реализации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769E">
              <w:rPr>
                <w:b/>
                <w:bCs/>
              </w:rPr>
              <w:t>Ожидаемый результат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FD769E">
              <w:rPr>
                <w:b/>
                <w:bCs/>
              </w:rPr>
              <w:t xml:space="preserve">Последствия </w:t>
            </w:r>
            <w:proofErr w:type="spellStart"/>
            <w:r w:rsidRPr="00FD769E">
              <w:rPr>
                <w:b/>
                <w:bCs/>
              </w:rPr>
              <w:t>нереализации</w:t>
            </w:r>
            <w:proofErr w:type="spellEnd"/>
            <w:r w:rsidRPr="00FD769E">
              <w:rPr>
                <w:b/>
                <w:bCs/>
              </w:rPr>
              <w:t xml:space="preserve"> муниципальной программы, основного мероприятия</w:t>
            </w:r>
          </w:p>
        </w:tc>
        <w:tc>
          <w:tcPr>
            <w:tcW w:w="1276" w:type="dxa"/>
          </w:tcPr>
          <w:p w:rsidR="00D22AE4" w:rsidRPr="00FD769E" w:rsidRDefault="00D22AE4" w:rsidP="00FD769E">
            <w:pPr>
              <w:rPr>
                <w:b/>
                <w:bCs/>
              </w:rPr>
            </w:pPr>
            <w:r>
              <w:rPr>
                <w:b/>
                <w:bCs/>
              </w:rPr>
              <w:t>Связь с показателями муниципальной программы (подпрограммы)</w:t>
            </w:r>
          </w:p>
        </w:tc>
      </w:tr>
      <w:tr w:rsidR="00D22AE4" w:rsidTr="00D22AE4">
        <w:tc>
          <w:tcPr>
            <w:tcW w:w="534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6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</w:tr>
      <w:tr w:rsidR="00D22AE4" w:rsidTr="00D22AE4"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Работа по первичным мерам противопожарной безопасности и защите населения и террито</w:t>
            </w:r>
            <w:r w:rsidR="00C5714D">
              <w:t>рии муниципального образования Лени</w:t>
            </w:r>
            <w:r w:rsidR="00152A40">
              <w:t>нский</w:t>
            </w:r>
            <w:r>
              <w:t xml:space="preserve"> сельсовет»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от чрезвычайных ситуаций: беседы, открытые просмотры, информирование населения и т.п.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t>Ад</w:t>
            </w:r>
            <w:r w:rsidR="00C5714D">
              <w:t>министраЛени</w:t>
            </w:r>
            <w:r w:rsidR="00152A40">
              <w:t>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34483">
              <w:t>3</w:t>
            </w:r>
            <w:r w:rsidR="00D22AE4">
              <w:t xml:space="preserve"> 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34483">
              <w:t>5</w:t>
            </w:r>
            <w:r w:rsidR="00D22AE4">
              <w:t xml:space="preserve"> 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D22AE4" w:rsidRPr="00FD769E" w:rsidRDefault="00D22AE4" w:rsidP="00C571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Участие </w:t>
            </w:r>
            <w:r>
              <w:lastRenderedPageBreak/>
              <w:t xml:space="preserve">Администрации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 в проведении противопожарной пропаганды в плане установления агитационных щитов (плакатов), изготовления и распространения памяток, листовок на противопожарную тематику</w:t>
            </w:r>
          </w:p>
        </w:tc>
        <w:tc>
          <w:tcPr>
            <w:tcW w:w="1559" w:type="dxa"/>
          </w:tcPr>
          <w:p w:rsidR="00D22AE4" w:rsidRPr="00FD769E" w:rsidRDefault="00C5714D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Администра</w:t>
            </w:r>
            <w:r>
              <w:lastRenderedPageBreak/>
              <w:t>ция Лени</w:t>
            </w:r>
            <w:r w:rsidR="00152A40">
              <w:t>нского</w:t>
            </w:r>
            <w:r w:rsidR="00D22AE4">
              <w:t xml:space="preserve"> сельсовета</w:t>
            </w:r>
          </w:p>
        </w:tc>
        <w:tc>
          <w:tcPr>
            <w:tcW w:w="1134" w:type="dxa"/>
          </w:tcPr>
          <w:p w:rsidR="00D22AE4" w:rsidRDefault="00307458" w:rsidP="00FD769E">
            <w:r>
              <w:lastRenderedPageBreak/>
              <w:t>202</w:t>
            </w:r>
            <w:r w:rsidR="00E34483">
              <w:t>3</w:t>
            </w:r>
            <w:r w:rsidR="00D22AE4">
              <w:t xml:space="preserve"> 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202</w:t>
            </w:r>
            <w:r w:rsidR="00E34483">
              <w:t>5</w:t>
            </w:r>
            <w:r w:rsidR="00D22AE4">
              <w:t xml:space="preserve"> 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проведение </w:t>
            </w:r>
            <w:r>
              <w:lastRenderedPageBreak/>
              <w:t>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lastRenderedPageBreak/>
              <w:t>увеличен</w:t>
            </w:r>
            <w:r w:rsidRPr="00D63740">
              <w:lastRenderedPageBreak/>
              <w:t>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приложен</w:t>
            </w:r>
            <w:r>
              <w:lastRenderedPageBreak/>
              <w:t>ие № 1</w:t>
            </w:r>
          </w:p>
        </w:tc>
      </w:tr>
      <w:tr w:rsidR="00D22AE4" w:rsidTr="00D22AE4">
        <w:tc>
          <w:tcPr>
            <w:tcW w:w="534" w:type="dxa"/>
          </w:tcPr>
          <w:p w:rsidR="00D22AE4" w:rsidRDefault="00D22AE4" w:rsidP="00FD769E">
            <w:r>
              <w:lastRenderedPageBreak/>
              <w:t>3</w:t>
            </w:r>
          </w:p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Уточнение списочного состава членов ДПО муниципального образования «</w:t>
            </w:r>
            <w:r w:rsidR="00C5714D">
              <w:t>Лени</w:t>
            </w:r>
            <w:r w:rsidR="00152A40">
              <w:t>нский</w:t>
            </w:r>
            <w:r>
              <w:t xml:space="preserve"> сельсовет»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(проведение своевременной замены выбывших членов ДПД)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Ленин</w:t>
            </w:r>
            <w:r w:rsidR="00152A40">
              <w:t>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34483">
              <w:t>3</w:t>
            </w:r>
            <w:r w:rsidR="00D22AE4">
              <w:t xml:space="preserve"> 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34483">
              <w:t>5</w:t>
            </w:r>
            <w:r w:rsidR="00D22AE4">
              <w:t xml:space="preserve"> 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повышение защищенности от пожаров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Выявление семей престарелых одиноких граждан, инвалидов, проживающих в частных домовладениях, где состояние электропроводки и отопительных </w:t>
            </w:r>
            <w:r>
              <w:lastRenderedPageBreak/>
              <w:t>приборов не соответствует мерам пожарной безопасности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34483">
              <w:t>3</w:t>
            </w:r>
            <w:r w:rsidR="00D22AE4">
              <w:t xml:space="preserve"> 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34483">
              <w:t>5</w:t>
            </w:r>
            <w:r w:rsidR="00D22AE4">
              <w:t xml:space="preserve"> 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повышение защищенности от пожаров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Пропаганда мероприятий по защите населения и террито</w:t>
            </w:r>
            <w:r>
              <w:softHyphen/>
              <w:t>рии муниципального образования от чрезвычайных ситуаций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Ленин</w:t>
            </w:r>
            <w:r w:rsidR="00152A40">
              <w:t>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307458" w:rsidP="00FD769E">
            <w:r>
              <w:t>202</w:t>
            </w:r>
            <w:r w:rsidR="00E34483">
              <w:t>3</w:t>
            </w:r>
            <w:r w:rsidR="00D22AE4">
              <w:t xml:space="preserve"> 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34483">
              <w:t>5</w:t>
            </w:r>
            <w:r w:rsidR="00D22AE4">
              <w:t xml:space="preserve"> 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пропаганда безопасности в чрезвычайных ситуациях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984" w:type="dxa"/>
          </w:tcPr>
          <w:p w:rsidR="00D22AE4" w:rsidRDefault="00D22AE4" w:rsidP="00FD769E">
            <w:r>
              <w:t>Организация профилактической работы с насе</w:t>
            </w:r>
            <w:r>
              <w:softHyphen/>
              <w:t>лением по вопросам пожарной безопасности и безопасности на вод</w:t>
            </w:r>
            <w:r>
              <w:softHyphen/>
              <w:t>ных объектах:</w:t>
            </w:r>
          </w:p>
          <w:p w:rsidR="00D22AE4" w:rsidRDefault="00D22AE4" w:rsidP="00FD769E">
            <w:r>
              <w:t>- в весенне-летний период;</w:t>
            </w:r>
          </w:p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-   в осенне-зимний период.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34483">
              <w:t>3</w:t>
            </w:r>
            <w:r w:rsidR="00D22AE4">
              <w:t xml:space="preserve"> 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34483">
              <w:t>5</w:t>
            </w:r>
            <w:r w:rsidR="00704A06">
              <w:t xml:space="preserve"> </w:t>
            </w:r>
            <w:r w:rsidR="00D22AE4">
              <w:t>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Обучение населения способам защиты и действиям в условиях чрезвычайных ситуаций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307458" w:rsidP="00FD769E">
            <w:r>
              <w:t>202</w:t>
            </w:r>
            <w:r w:rsidR="00E34483">
              <w:t>3</w:t>
            </w:r>
            <w:r w:rsidR="00D22AE4">
              <w:t xml:space="preserve"> 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34483">
              <w:t>5</w:t>
            </w:r>
            <w:r w:rsidR="00D22AE4">
              <w:t>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сельсовета, Добровольная пожарная дружина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34483">
              <w:t>3</w:t>
            </w:r>
            <w:r>
              <w:t>-</w:t>
            </w:r>
            <w:r w:rsidR="00D22AE4">
              <w:t>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34483">
              <w:t>5</w:t>
            </w:r>
            <w:r w:rsidR="00D22AE4">
              <w:t xml:space="preserve"> 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обеспечение аварийно-спасательным инструментом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704A06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Разработка мероприятий по обеспечению пожарной безопасности на объектах с массовым пребыванием людей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34483">
              <w:t>3</w:t>
            </w:r>
            <w:r w:rsidR="00D22AE4">
              <w:t xml:space="preserve"> 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34483">
              <w:t>5</w:t>
            </w:r>
            <w:r w:rsidR="00524507">
              <w:t xml:space="preserve"> </w:t>
            </w:r>
            <w:r w:rsidR="00D22AE4">
              <w:t>гг</w:t>
            </w:r>
            <w:proofErr w:type="gramStart"/>
            <w:r w:rsidR="00D22AE4">
              <w:t>..</w:t>
            </w:r>
            <w:proofErr w:type="gramEnd"/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повышение защищенности от пожаров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  <w:r w:rsidR="00704A06">
              <w:t>0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Обслуживание пожарных гидрантов (ремонт гидрантов и колодцев, откачка воды из колодцев, установка указателей пожарных </w:t>
            </w:r>
            <w:r>
              <w:lastRenderedPageBreak/>
              <w:t>гидрантов и т.д.) на территории муниципального образования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D22AE4" w:rsidP="00FD769E">
            <w:r>
              <w:t> </w:t>
            </w:r>
          </w:p>
          <w:p w:rsidR="00D22AE4" w:rsidRDefault="00307458" w:rsidP="00FD769E">
            <w:r>
              <w:t>202</w:t>
            </w:r>
            <w:r w:rsidR="00E34483">
              <w:t>3</w:t>
            </w:r>
            <w:r w:rsidR="00D22AE4">
              <w:t xml:space="preserve"> 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34483">
              <w:t>5</w:t>
            </w:r>
            <w:r w:rsidR="00D22AE4">
              <w:t xml:space="preserve"> 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повышение защищенности от пожаров, повышение информированности населения и пожарных служб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lastRenderedPageBreak/>
              <w:t>1</w:t>
            </w:r>
            <w:r w:rsidR="00704A06">
              <w:t>1</w:t>
            </w:r>
          </w:p>
        </w:tc>
        <w:tc>
          <w:tcPr>
            <w:tcW w:w="198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Проверка и содержание подъездов к источникам пожаротушения</w:t>
            </w:r>
            <w:r w:rsidR="0049053A">
              <w:t xml:space="preserve">, </w:t>
            </w:r>
            <w:proofErr w:type="gramStart"/>
            <w:r w:rsidR="0049053A">
              <w:t>контроль за</w:t>
            </w:r>
            <w:proofErr w:type="gramEnd"/>
            <w:r w:rsidR="0049053A">
              <w:t xml:space="preserve"> состоянием источников противопожарного водоснабжения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307458" w:rsidP="00FD769E">
            <w:r>
              <w:t>202</w:t>
            </w:r>
            <w:r w:rsidR="00E34483">
              <w:t>3</w:t>
            </w:r>
            <w:r w:rsidR="00D22AE4">
              <w:t>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34483">
              <w:t>5</w:t>
            </w:r>
            <w:r w:rsidR="00D22AE4">
              <w:t xml:space="preserve"> 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повышение защищенности от пожаров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  <w:r w:rsidR="00704A06">
              <w:t>2</w:t>
            </w:r>
          </w:p>
        </w:tc>
        <w:tc>
          <w:tcPr>
            <w:tcW w:w="1984" w:type="dxa"/>
          </w:tcPr>
          <w:p w:rsidR="00D22AE4" w:rsidRPr="00FD769E" w:rsidRDefault="00D22AE4" w:rsidP="0049053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Приобретение </w:t>
            </w:r>
            <w:r w:rsidR="0049053A">
              <w:t xml:space="preserve">инвентаря, </w:t>
            </w:r>
            <w:r>
              <w:t>снаряжения для членов Добровольной пожарной дружины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D22AE4" w:rsidRDefault="00307458" w:rsidP="00FD769E">
            <w:r>
              <w:t>202</w:t>
            </w:r>
            <w:r w:rsidR="00E34483">
              <w:t>3</w:t>
            </w:r>
            <w:r w:rsidR="00D22AE4">
              <w:t>–</w:t>
            </w:r>
          </w:p>
          <w:p w:rsidR="00D22AE4" w:rsidRPr="00FD769E" w:rsidRDefault="00307458" w:rsidP="00E34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E34483">
              <w:t>5</w:t>
            </w:r>
            <w:r w:rsidR="00D22AE4">
              <w:t xml:space="preserve"> гг.</w:t>
            </w:r>
          </w:p>
        </w:tc>
        <w:tc>
          <w:tcPr>
            <w:tcW w:w="1701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обеспечение аварийно-спасательным инструментом</w:t>
            </w:r>
          </w:p>
        </w:tc>
        <w:tc>
          <w:tcPr>
            <w:tcW w:w="1276" w:type="dxa"/>
          </w:tcPr>
          <w:p w:rsidR="00D22AE4" w:rsidRPr="00D63740" w:rsidRDefault="00D22AE4" w:rsidP="00FD769E">
            <w:r w:rsidRPr="00D63740"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  <w:tr w:rsidR="00D22AE4" w:rsidTr="00D22AE4">
        <w:trPr>
          <w:trHeight w:val="90"/>
        </w:trPr>
        <w:tc>
          <w:tcPr>
            <w:tcW w:w="534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  <w:r w:rsidR="0049053A">
              <w:t>3</w:t>
            </w:r>
          </w:p>
        </w:tc>
        <w:tc>
          <w:tcPr>
            <w:tcW w:w="1984" w:type="dxa"/>
          </w:tcPr>
          <w:p w:rsidR="00D22AE4" w:rsidRPr="00524507" w:rsidRDefault="0049053A" w:rsidP="00FD769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Создание   и обустройство пляжа, содержание спасателя на водных объектах и спасательного   поста,  мест отдыха на  водоемах</w:t>
            </w:r>
          </w:p>
        </w:tc>
        <w:tc>
          <w:tcPr>
            <w:tcW w:w="1559" w:type="dxa"/>
          </w:tcPr>
          <w:p w:rsidR="00D22AE4" w:rsidRPr="00FD769E" w:rsidRDefault="00D22AE4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1134" w:type="dxa"/>
          </w:tcPr>
          <w:p w:rsidR="00704A06" w:rsidRDefault="007C7FFD" w:rsidP="00704A06">
            <w:r>
              <w:t>202</w:t>
            </w:r>
            <w:r w:rsidR="00FF6364">
              <w:t>3</w:t>
            </w:r>
            <w:r w:rsidR="00704A06">
              <w:t>–</w:t>
            </w:r>
          </w:p>
          <w:p w:rsidR="00D22AE4" w:rsidRPr="00FD769E" w:rsidRDefault="007C7FFD" w:rsidP="00FF63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202</w:t>
            </w:r>
            <w:r w:rsidR="00FF6364">
              <w:t>5</w:t>
            </w:r>
            <w:r w:rsidR="00704A06">
              <w:t xml:space="preserve"> гг.</w:t>
            </w:r>
          </w:p>
        </w:tc>
        <w:tc>
          <w:tcPr>
            <w:tcW w:w="1701" w:type="dxa"/>
          </w:tcPr>
          <w:p w:rsidR="00D22AE4" w:rsidRPr="00524507" w:rsidRDefault="00524507" w:rsidP="00FD76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24507">
              <w:t>предупреждение гибели людей на водных объектах</w:t>
            </w:r>
          </w:p>
        </w:tc>
        <w:tc>
          <w:tcPr>
            <w:tcW w:w="1276" w:type="dxa"/>
          </w:tcPr>
          <w:p w:rsidR="00D22AE4" w:rsidRPr="00524507" w:rsidRDefault="00D22AE4" w:rsidP="00524507">
            <w:r w:rsidRPr="00524507">
              <w:t>увеличение масштаба последствий и количества пострадавших при возникновении чрезвычайных ситуаций</w:t>
            </w:r>
            <w:r w:rsidR="00524507">
              <w:t xml:space="preserve"> на водных объектах</w:t>
            </w:r>
          </w:p>
        </w:tc>
        <w:tc>
          <w:tcPr>
            <w:tcW w:w="1276" w:type="dxa"/>
          </w:tcPr>
          <w:p w:rsidR="00D22AE4" w:rsidRDefault="00D22AE4" w:rsidP="00D22A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приложение № 1</w:t>
            </w:r>
          </w:p>
        </w:tc>
      </w:tr>
    </w:tbl>
    <w:p w:rsidR="00532094" w:rsidRDefault="00532094" w:rsidP="00532094">
      <w:r>
        <w:br w:type="page"/>
      </w:r>
    </w:p>
    <w:p w:rsidR="00532094" w:rsidRDefault="00532094" w:rsidP="000E59B0">
      <w:pPr>
        <w:jc w:val="right"/>
      </w:pPr>
      <w:r>
        <w:lastRenderedPageBreak/>
        <w:t>   </w:t>
      </w:r>
      <w:r w:rsidR="00524507">
        <w:t>            </w:t>
      </w:r>
      <w:r>
        <w:t>    Приложение № 3</w:t>
      </w:r>
    </w:p>
    <w:p w:rsidR="00C5714D" w:rsidRDefault="004B6B3B" w:rsidP="00524507">
      <w:pPr>
        <w:jc w:val="right"/>
      </w:pPr>
      <w:r>
        <w:t>к муниципальной программе</w:t>
      </w:r>
    </w:p>
    <w:p w:rsidR="00C5714D" w:rsidRPr="00C5714D" w:rsidRDefault="00C5714D" w:rsidP="00C5714D">
      <w:pPr>
        <w:jc w:val="right"/>
        <w:rPr>
          <w:bCs/>
        </w:rPr>
      </w:pPr>
      <w:r>
        <w:rPr>
          <w:b/>
          <w:bCs/>
        </w:rPr>
        <w:t>«</w:t>
      </w:r>
      <w:r w:rsidRPr="00C5714D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объектах»  в Ленинском сельсовете</w:t>
      </w:r>
      <w:r w:rsidRPr="00C5714D">
        <w:t xml:space="preserve"> </w:t>
      </w:r>
      <w:proofErr w:type="spellStart"/>
      <w:r w:rsidRPr="00C5714D">
        <w:rPr>
          <w:bCs/>
        </w:rPr>
        <w:t>Касторенского</w:t>
      </w:r>
      <w:proofErr w:type="spellEnd"/>
      <w:r w:rsidRPr="00C5714D">
        <w:rPr>
          <w:bCs/>
        </w:rPr>
        <w:t xml:space="preserve"> района Курской области   </w:t>
      </w:r>
    </w:p>
    <w:p w:rsidR="00C5714D" w:rsidRPr="00C5714D" w:rsidRDefault="00C5714D" w:rsidP="00C5714D">
      <w:pPr>
        <w:jc w:val="right"/>
      </w:pPr>
      <w:r w:rsidRPr="00C5714D">
        <w:rPr>
          <w:bCs/>
        </w:rPr>
        <w:t>на 202</w:t>
      </w:r>
      <w:r w:rsidR="00E34483">
        <w:rPr>
          <w:bCs/>
        </w:rPr>
        <w:t>3</w:t>
      </w:r>
      <w:r w:rsidRPr="00C5714D">
        <w:rPr>
          <w:bCs/>
        </w:rPr>
        <w:t>-202</w:t>
      </w:r>
      <w:r w:rsidR="00E34483">
        <w:rPr>
          <w:bCs/>
        </w:rPr>
        <w:t>5</w:t>
      </w:r>
      <w:r w:rsidRPr="00C5714D">
        <w:rPr>
          <w:bCs/>
        </w:rPr>
        <w:t xml:space="preserve"> г.г.»</w:t>
      </w:r>
    </w:p>
    <w:p w:rsidR="00532094" w:rsidRDefault="00532094" w:rsidP="00C5714D">
      <w:pPr>
        <w:jc w:val="right"/>
      </w:pPr>
    </w:p>
    <w:p w:rsidR="00C5714D" w:rsidRDefault="00532094" w:rsidP="00C5714D">
      <w:pPr>
        <w:jc w:val="center"/>
        <w:rPr>
          <w:b/>
          <w:bCs/>
        </w:rPr>
      </w:pPr>
      <w:r>
        <w:rPr>
          <w:b/>
          <w:bCs/>
        </w:rPr>
        <w:t>Ресурсное</w:t>
      </w:r>
      <w:r w:rsidR="000E59B0">
        <w:t xml:space="preserve"> </w:t>
      </w:r>
      <w:r>
        <w:rPr>
          <w:b/>
          <w:bCs/>
        </w:rPr>
        <w:t>обеспечение и прогнозная (справочная) оценка расходов местного бюджета</w:t>
      </w:r>
      <w:r w:rsidR="000E59B0">
        <w:t xml:space="preserve"> </w:t>
      </w:r>
      <w:r>
        <w:rPr>
          <w:b/>
          <w:bCs/>
        </w:rPr>
        <w:t xml:space="preserve">на реализацию целей муниципальной программы </w:t>
      </w:r>
      <w:r w:rsidR="00C5714D">
        <w:rPr>
          <w:b/>
          <w:bCs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5714D" w:rsidRPr="001218BC">
        <w:rPr>
          <w:b/>
          <w:bCs/>
        </w:rPr>
        <w:t xml:space="preserve"> </w:t>
      </w:r>
      <w:r w:rsidR="00C5714D">
        <w:rPr>
          <w:b/>
          <w:bCs/>
        </w:rPr>
        <w:t xml:space="preserve"> в Ленинском сельсовете</w:t>
      </w:r>
      <w:r w:rsidR="00C5714D">
        <w:t xml:space="preserve"> </w:t>
      </w:r>
      <w:proofErr w:type="spellStart"/>
      <w:r w:rsidR="00C5714D">
        <w:rPr>
          <w:b/>
          <w:bCs/>
        </w:rPr>
        <w:t>Касторенского</w:t>
      </w:r>
      <w:proofErr w:type="spellEnd"/>
      <w:r w:rsidR="00C5714D">
        <w:rPr>
          <w:b/>
          <w:bCs/>
        </w:rPr>
        <w:t xml:space="preserve"> района Курской области   </w:t>
      </w:r>
    </w:p>
    <w:p w:rsidR="00532094" w:rsidRDefault="00C5714D" w:rsidP="00C5714D">
      <w:pPr>
        <w:jc w:val="center"/>
      </w:pPr>
      <w:r>
        <w:rPr>
          <w:b/>
          <w:bCs/>
        </w:rPr>
        <w:t>на 202</w:t>
      </w:r>
      <w:r w:rsidR="00E34483">
        <w:rPr>
          <w:b/>
          <w:bCs/>
        </w:rPr>
        <w:t>3</w:t>
      </w:r>
      <w:r>
        <w:rPr>
          <w:b/>
          <w:bCs/>
        </w:rPr>
        <w:t>-202</w:t>
      </w:r>
      <w:r w:rsidR="00E34483">
        <w:rPr>
          <w:b/>
          <w:bCs/>
        </w:rPr>
        <w:t>5</w:t>
      </w:r>
      <w:r>
        <w:rPr>
          <w:b/>
          <w:bCs/>
        </w:rPr>
        <w:t xml:space="preserve"> г.г.» </w:t>
      </w:r>
    </w:p>
    <w:p w:rsidR="00532094" w:rsidRDefault="00532094" w:rsidP="00532094">
      <w: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1134"/>
        <w:gridCol w:w="992"/>
        <w:gridCol w:w="992"/>
        <w:gridCol w:w="992"/>
        <w:gridCol w:w="992"/>
        <w:gridCol w:w="992"/>
      </w:tblGrid>
      <w:tr w:rsidR="00FD769E" w:rsidTr="00FD769E">
        <w:trPr>
          <w:trHeight w:val="1100"/>
        </w:trPr>
        <w:tc>
          <w:tcPr>
            <w:tcW w:w="1384" w:type="dxa"/>
            <w:vMerge w:val="restart"/>
          </w:tcPr>
          <w:p w:rsidR="00FD769E" w:rsidRPr="00D63740" w:rsidRDefault="00FD769E" w:rsidP="00FD769E">
            <w:r w:rsidRPr="00D63740">
              <w:t>Статус</w:t>
            </w:r>
          </w:p>
        </w:tc>
        <w:tc>
          <w:tcPr>
            <w:tcW w:w="1843" w:type="dxa"/>
            <w:vMerge w:val="restart"/>
          </w:tcPr>
          <w:p w:rsidR="00FD769E" w:rsidRPr="00D63740" w:rsidRDefault="00FD769E" w:rsidP="00FD769E">
            <w:r w:rsidRPr="00D63740">
              <w:t>Наименование муниципальной программы, подпрограммы</w:t>
            </w:r>
          </w:p>
        </w:tc>
        <w:tc>
          <w:tcPr>
            <w:tcW w:w="1134" w:type="dxa"/>
            <w:vMerge w:val="restart"/>
          </w:tcPr>
          <w:p w:rsidR="00FD769E" w:rsidRPr="00D63740" w:rsidRDefault="00FD769E" w:rsidP="00FD769E">
            <w:r w:rsidRPr="00D63740">
              <w:t>Ответственный исполнитель,     соисполнители</w:t>
            </w:r>
          </w:p>
        </w:tc>
        <w:tc>
          <w:tcPr>
            <w:tcW w:w="992" w:type="dxa"/>
            <w:vMerge w:val="restart"/>
          </w:tcPr>
          <w:p w:rsidR="00FD769E" w:rsidRPr="00D63740" w:rsidRDefault="00FD769E" w:rsidP="00FD769E">
            <w:r w:rsidRPr="00D63740">
              <w:t>Источники финансирования</w:t>
            </w:r>
          </w:p>
        </w:tc>
        <w:tc>
          <w:tcPr>
            <w:tcW w:w="3968" w:type="dxa"/>
            <w:gridSpan w:val="4"/>
          </w:tcPr>
          <w:p w:rsidR="00FD769E" w:rsidRPr="00D63740" w:rsidRDefault="00FD769E" w:rsidP="00FD769E">
            <w:r w:rsidRPr="00D63740">
              <w:t>Оценка расходов (рублей)</w:t>
            </w:r>
          </w:p>
        </w:tc>
      </w:tr>
      <w:tr w:rsidR="00FD769E" w:rsidTr="00FD769E">
        <w:trPr>
          <w:trHeight w:val="1100"/>
        </w:trPr>
        <w:tc>
          <w:tcPr>
            <w:tcW w:w="1384" w:type="dxa"/>
            <w:vMerge/>
          </w:tcPr>
          <w:p w:rsidR="00FD769E" w:rsidRPr="00D63740" w:rsidRDefault="00FD769E" w:rsidP="00FD769E"/>
        </w:tc>
        <w:tc>
          <w:tcPr>
            <w:tcW w:w="1843" w:type="dxa"/>
            <w:vMerge/>
          </w:tcPr>
          <w:p w:rsidR="00FD769E" w:rsidRPr="00D63740" w:rsidRDefault="00FD769E" w:rsidP="00FD769E"/>
        </w:tc>
        <w:tc>
          <w:tcPr>
            <w:tcW w:w="1134" w:type="dxa"/>
            <w:vMerge/>
          </w:tcPr>
          <w:p w:rsidR="00FD769E" w:rsidRPr="00D63740" w:rsidRDefault="00FD769E" w:rsidP="00FD769E"/>
        </w:tc>
        <w:tc>
          <w:tcPr>
            <w:tcW w:w="992" w:type="dxa"/>
            <w:vMerge/>
          </w:tcPr>
          <w:p w:rsidR="00FD769E" w:rsidRPr="00D63740" w:rsidRDefault="00FD769E" w:rsidP="00FD769E"/>
        </w:tc>
        <w:tc>
          <w:tcPr>
            <w:tcW w:w="992" w:type="dxa"/>
          </w:tcPr>
          <w:p w:rsidR="00FD769E" w:rsidRPr="00D63740" w:rsidRDefault="00FD769E" w:rsidP="00FD769E">
            <w:r w:rsidRPr="00D63740">
              <w:t>Всего</w:t>
            </w:r>
          </w:p>
        </w:tc>
        <w:tc>
          <w:tcPr>
            <w:tcW w:w="992" w:type="dxa"/>
          </w:tcPr>
          <w:p w:rsidR="00FD769E" w:rsidRPr="00D63740" w:rsidRDefault="00307458" w:rsidP="00E34483">
            <w:r>
              <w:t>202</w:t>
            </w:r>
            <w:r w:rsidR="00E34483">
              <w:t>3</w:t>
            </w:r>
            <w:r w:rsidR="00FD769E" w:rsidRPr="00D63740">
              <w:t xml:space="preserve"> год</w:t>
            </w:r>
          </w:p>
        </w:tc>
        <w:tc>
          <w:tcPr>
            <w:tcW w:w="992" w:type="dxa"/>
          </w:tcPr>
          <w:p w:rsidR="0027630A" w:rsidRDefault="00307458" w:rsidP="00FD769E">
            <w:r>
              <w:t>202</w:t>
            </w:r>
            <w:r w:rsidR="00E34483">
              <w:t>4</w:t>
            </w:r>
          </w:p>
          <w:p w:rsidR="00FD769E" w:rsidRPr="00D63740" w:rsidRDefault="00FD769E" w:rsidP="00FD769E">
            <w:r w:rsidRPr="00D63740">
              <w:t>год</w:t>
            </w:r>
          </w:p>
        </w:tc>
        <w:tc>
          <w:tcPr>
            <w:tcW w:w="992" w:type="dxa"/>
          </w:tcPr>
          <w:p w:rsidR="0027630A" w:rsidRDefault="00307458" w:rsidP="00FD769E">
            <w:r>
              <w:t>202</w:t>
            </w:r>
            <w:r w:rsidR="00E34483">
              <w:t>5</w:t>
            </w:r>
          </w:p>
          <w:p w:rsidR="00FD769E" w:rsidRPr="00D63740" w:rsidRDefault="00FD769E" w:rsidP="00FD769E">
            <w:r w:rsidRPr="00D63740">
              <w:t>год</w:t>
            </w:r>
          </w:p>
        </w:tc>
      </w:tr>
      <w:tr w:rsidR="00FD769E" w:rsidTr="00FD769E">
        <w:tc>
          <w:tcPr>
            <w:tcW w:w="1384" w:type="dxa"/>
            <w:vAlign w:val="center"/>
          </w:tcPr>
          <w:p w:rsidR="00FD769E" w:rsidRPr="00D63740" w:rsidRDefault="00FD769E" w:rsidP="00FD769E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D769E" w:rsidRPr="00D63740" w:rsidRDefault="00FD769E" w:rsidP="00FD769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FD769E" w:rsidRPr="00D63740" w:rsidRDefault="00FD769E" w:rsidP="00FD769E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FD769E" w:rsidRPr="00D63740" w:rsidRDefault="00FD769E" w:rsidP="00FD769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5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6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7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8</w:t>
            </w:r>
          </w:p>
        </w:tc>
      </w:tr>
      <w:tr w:rsidR="00FD769E" w:rsidTr="00FD769E">
        <w:trPr>
          <w:trHeight w:val="1560"/>
        </w:trPr>
        <w:tc>
          <w:tcPr>
            <w:tcW w:w="1384" w:type="dxa"/>
            <w:vMerge w:val="restart"/>
          </w:tcPr>
          <w:p w:rsidR="00FD769E" w:rsidRPr="00D63740" w:rsidRDefault="00FD769E" w:rsidP="00FD769E">
            <w:r w:rsidRPr="00D63740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C5714D" w:rsidRDefault="00FD769E" w:rsidP="00C5714D">
            <w:r w:rsidRPr="00D63740">
              <w:t xml:space="preserve"> </w:t>
            </w:r>
            <w:r w:rsidR="0045074A">
              <w:t>«</w:t>
            </w:r>
            <w:r w:rsidR="00C5714D"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 в Ленинском сельсовете </w:t>
            </w:r>
            <w:proofErr w:type="spellStart"/>
            <w:r w:rsidR="00C5714D">
              <w:t>Касторенского</w:t>
            </w:r>
            <w:proofErr w:type="spellEnd"/>
            <w:r w:rsidR="00C5714D">
              <w:t xml:space="preserve"> района Курской области   </w:t>
            </w:r>
          </w:p>
          <w:p w:rsidR="00FD769E" w:rsidRPr="00D63740" w:rsidRDefault="00C5714D" w:rsidP="00FF6364">
            <w:pPr>
              <w:jc w:val="both"/>
            </w:pPr>
            <w:r>
              <w:t>на 202</w:t>
            </w:r>
            <w:r w:rsidR="00FF6364">
              <w:t>3</w:t>
            </w:r>
            <w:r>
              <w:t>-202</w:t>
            </w:r>
            <w:r w:rsidR="00FF6364">
              <w:t>5</w:t>
            </w:r>
            <w:r>
              <w:t xml:space="preserve"> г.г.»</w:t>
            </w:r>
          </w:p>
        </w:tc>
        <w:tc>
          <w:tcPr>
            <w:tcW w:w="1134" w:type="dxa"/>
            <w:vMerge w:val="restart"/>
          </w:tcPr>
          <w:p w:rsidR="00FD769E" w:rsidRPr="00D63740" w:rsidRDefault="0045074A" w:rsidP="00C5714D"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местный бюджет</w:t>
            </w:r>
          </w:p>
        </w:tc>
        <w:tc>
          <w:tcPr>
            <w:tcW w:w="992" w:type="dxa"/>
          </w:tcPr>
          <w:p w:rsidR="00FD769E" w:rsidRPr="00D63740" w:rsidRDefault="00FF6364" w:rsidP="00FD769E">
            <w:r>
              <w:t>80</w:t>
            </w:r>
            <w:r w:rsidR="00C5714D">
              <w:t>,0</w:t>
            </w:r>
          </w:p>
        </w:tc>
        <w:tc>
          <w:tcPr>
            <w:tcW w:w="992" w:type="dxa"/>
          </w:tcPr>
          <w:p w:rsidR="00FD769E" w:rsidRPr="00D63740" w:rsidRDefault="00FF6364" w:rsidP="00FD769E">
            <w:r>
              <w:t>30</w:t>
            </w:r>
            <w:r w:rsidR="00C5714D">
              <w:t>,0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25,0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25,0</w:t>
            </w:r>
          </w:p>
        </w:tc>
      </w:tr>
      <w:tr w:rsidR="00C91245" w:rsidTr="00FD769E">
        <w:tc>
          <w:tcPr>
            <w:tcW w:w="1384" w:type="dxa"/>
            <w:vMerge/>
          </w:tcPr>
          <w:p w:rsidR="00C91245" w:rsidRDefault="00C91245" w:rsidP="00532094"/>
        </w:tc>
        <w:tc>
          <w:tcPr>
            <w:tcW w:w="1843" w:type="dxa"/>
            <w:vMerge/>
          </w:tcPr>
          <w:p w:rsidR="00C91245" w:rsidRDefault="00C91245" w:rsidP="00532094"/>
        </w:tc>
        <w:tc>
          <w:tcPr>
            <w:tcW w:w="1134" w:type="dxa"/>
            <w:vMerge/>
          </w:tcPr>
          <w:p w:rsidR="00C91245" w:rsidRDefault="00C91245" w:rsidP="00532094"/>
        </w:tc>
        <w:tc>
          <w:tcPr>
            <w:tcW w:w="992" w:type="dxa"/>
          </w:tcPr>
          <w:p w:rsidR="00C91245" w:rsidRDefault="00C91245" w:rsidP="00532094">
            <w:r w:rsidRPr="00D63740">
              <w:t>всего</w:t>
            </w:r>
          </w:p>
        </w:tc>
        <w:tc>
          <w:tcPr>
            <w:tcW w:w="992" w:type="dxa"/>
          </w:tcPr>
          <w:p w:rsidR="00C91245" w:rsidRPr="00D63740" w:rsidRDefault="00FF6364" w:rsidP="00FD769E">
            <w:r>
              <w:t>80</w:t>
            </w:r>
            <w:r w:rsidR="00C5714D">
              <w:t>,0</w:t>
            </w:r>
          </w:p>
        </w:tc>
        <w:tc>
          <w:tcPr>
            <w:tcW w:w="992" w:type="dxa"/>
          </w:tcPr>
          <w:p w:rsidR="00C91245" w:rsidRPr="00D63740" w:rsidRDefault="00FF6364" w:rsidP="00C91245">
            <w:r>
              <w:t>30</w:t>
            </w:r>
            <w:r w:rsidR="00C5714D">
              <w:t>,0</w:t>
            </w:r>
          </w:p>
        </w:tc>
        <w:tc>
          <w:tcPr>
            <w:tcW w:w="992" w:type="dxa"/>
          </w:tcPr>
          <w:p w:rsidR="00C91245" w:rsidRPr="00D63740" w:rsidRDefault="00C5714D" w:rsidP="00C91245">
            <w:r>
              <w:t>25,0</w:t>
            </w:r>
          </w:p>
        </w:tc>
        <w:tc>
          <w:tcPr>
            <w:tcW w:w="992" w:type="dxa"/>
          </w:tcPr>
          <w:p w:rsidR="00C91245" w:rsidRPr="00D63740" w:rsidRDefault="00C5714D" w:rsidP="00C91245">
            <w:r>
              <w:t>25,0</w:t>
            </w:r>
          </w:p>
        </w:tc>
      </w:tr>
      <w:tr w:rsidR="00FD769E" w:rsidTr="00FD769E">
        <w:tc>
          <w:tcPr>
            <w:tcW w:w="1384" w:type="dxa"/>
            <w:vMerge w:val="restart"/>
            <w:vAlign w:val="center"/>
          </w:tcPr>
          <w:p w:rsidR="00FD769E" w:rsidRPr="00D63740" w:rsidRDefault="00FD769E" w:rsidP="00FD769E"/>
          <w:p w:rsidR="00FD769E" w:rsidRPr="00D63740" w:rsidRDefault="00FD769E" w:rsidP="00FD769E">
            <w:r w:rsidRPr="00D63740">
              <w:t>Подпрограмма</w:t>
            </w:r>
          </w:p>
        </w:tc>
        <w:tc>
          <w:tcPr>
            <w:tcW w:w="1843" w:type="dxa"/>
            <w:vMerge w:val="restart"/>
            <w:vAlign w:val="center"/>
          </w:tcPr>
          <w:p w:rsidR="00FD769E" w:rsidRPr="00D63740" w:rsidRDefault="00FD769E" w:rsidP="00FD769E"/>
          <w:p w:rsidR="004B6B3B" w:rsidRPr="004B6B3B" w:rsidRDefault="004B6B3B" w:rsidP="004B6B3B">
            <w:r w:rsidRPr="004B6B3B">
              <w:t xml:space="preserve">«Обеспечение комплексной безопасности жизнедеятельности населения от чрезвычайных ситуаций </w:t>
            </w:r>
            <w:r w:rsidRPr="004B6B3B">
              <w:lastRenderedPageBreak/>
              <w:t>природного и техногенного характера, стабильности техногенной обстановки»</w:t>
            </w:r>
          </w:p>
          <w:p w:rsidR="00FD769E" w:rsidRPr="00D63740" w:rsidRDefault="00FD769E" w:rsidP="00FD769E"/>
        </w:tc>
        <w:tc>
          <w:tcPr>
            <w:tcW w:w="1134" w:type="dxa"/>
            <w:vMerge w:val="restart"/>
            <w:vAlign w:val="center"/>
          </w:tcPr>
          <w:p w:rsidR="00FD769E" w:rsidRPr="00D63740" w:rsidRDefault="00FD769E" w:rsidP="00FD769E"/>
          <w:p w:rsidR="00FD769E" w:rsidRPr="00D63740" w:rsidRDefault="0045074A" w:rsidP="00C5714D">
            <w:r>
              <w:t xml:space="preserve">Администрация </w:t>
            </w:r>
            <w:r w:rsidR="00C5714D">
              <w:t>Лени</w:t>
            </w:r>
            <w:r w:rsidR="00152A40">
              <w:t>нского</w:t>
            </w:r>
            <w:r>
              <w:t xml:space="preserve"> сельсовета</w:t>
            </w:r>
          </w:p>
        </w:tc>
        <w:tc>
          <w:tcPr>
            <w:tcW w:w="992" w:type="dxa"/>
          </w:tcPr>
          <w:p w:rsidR="00FD769E" w:rsidRPr="00D63740" w:rsidRDefault="00FD769E" w:rsidP="00FD769E">
            <w:r w:rsidRPr="00D63740">
              <w:t> </w:t>
            </w:r>
          </w:p>
          <w:p w:rsidR="00FD769E" w:rsidRPr="00D63740" w:rsidRDefault="00FD769E" w:rsidP="00FD769E">
            <w:r w:rsidRPr="00D63740">
              <w:t>местный бюджет</w:t>
            </w:r>
          </w:p>
        </w:tc>
        <w:tc>
          <w:tcPr>
            <w:tcW w:w="992" w:type="dxa"/>
          </w:tcPr>
          <w:p w:rsidR="00FD769E" w:rsidRPr="00D63740" w:rsidRDefault="00FF6364" w:rsidP="00FD769E">
            <w:r>
              <w:t>80</w:t>
            </w:r>
            <w:r w:rsidR="00C5714D">
              <w:t>,0</w:t>
            </w:r>
          </w:p>
        </w:tc>
        <w:tc>
          <w:tcPr>
            <w:tcW w:w="992" w:type="dxa"/>
          </w:tcPr>
          <w:p w:rsidR="00FD769E" w:rsidRPr="00D63740" w:rsidRDefault="00FF6364" w:rsidP="00FD769E">
            <w:r>
              <w:t>30</w:t>
            </w:r>
            <w:r w:rsidR="00C5714D">
              <w:t>,0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25,0</w:t>
            </w:r>
          </w:p>
        </w:tc>
        <w:tc>
          <w:tcPr>
            <w:tcW w:w="992" w:type="dxa"/>
          </w:tcPr>
          <w:p w:rsidR="00FD769E" w:rsidRPr="00D63740" w:rsidRDefault="00C5714D" w:rsidP="00FD769E">
            <w:r>
              <w:t>25,0</w:t>
            </w:r>
          </w:p>
        </w:tc>
      </w:tr>
      <w:tr w:rsidR="00C91245" w:rsidTr="00FD769E">
        <w:tc>
          <w:tcPr>
            <w:tcW w:w="1384" w:type="dxa"/>
            <w:vMerge/>
          </w:tcPr>
          <w:p w:rsidR="00C91245" w:rsidRDefault="00C91245" w:rsidP="00532094"/>
        </w:tc>
        <w:tc>
          <w:tcPr>
            <w:tcW w:w="1843" w:type="dxa"/>
            <w:vMerge/>
          </w:tcPr>
          <w:p w:rsidR="00C91245" w:rsidRDefault="00C91245" w:rsidP="00532094"/>
        </w:tc>
        <w:tc>
          <w:tcPr>
            <w:tcW w:w="1134" w:type="dxa"/>
            <w:vMerge/>
          </w:tcPr>
          <w:p w:rsidR="00C91245" w:rsidRDefault="00C91245" w:rsidP="00532094"/>
        </w:tc>
        <w:tc>
          <w:tcPr>
            <w:tcW w:w="992" w:type="dxa"/>
          </w:tcPr>
          <w:p w:rsidR="00C91245" w:rsidRDefault="00C91245" w:rsidP="00532094">
            <w:r w:rsidRPr="00D63740">
              <w:t>всего</w:t>
            </w:r>
          </w:p>
        </w:tc>
        <w:tc>
          <w:tcPr>
            <w:tcW w:w="992" w:type="dxa"/>
          </w:tcPr>
          <w:p w:rsidR="00C91245" w:rsidRPr="00D63740" w:rsidRDefault="00FF6364" w:rsidP="00C91245">
            <w:r>
              <w:t>80</w:t>
            </w:r>
            <w:r w:rsidR="00C5714D">
              <w:t>,0</w:t>
            </w:r>
          </w:p>
        </w:tc>
        <w:tc>
          <w:tcPr>
            <w:tcW w:w="992" w:type="dxa"/>
          </w:tcPr>
          <w:p w:rsidR="00C91245" w:rsidRPr="00D63740" w:rsidRDefault="00FF6364" w:rsidP="00C91245">
            <w:r>
              <w:t>30</w:t>
            </w:r>
            <w:r w:rsidR="00C5714D">
              <w:t>,0</w:t>
            </w:r>
          </w:p>
        </w:tc>
        <w:tc>
          <w:tcPr>
            <w:tcW w:w="992" w:type="dxa"/>
          </w:tcPr>
          <w:p w:rsidR="00C91245" w:rsidRPr="00D63740" w:rsidRDefault="00C5714D" w:rsidP="00C91245">
            <w:r>
              <w:t>25,0</w:t>
            </w:r>
          </w:p>
        </w:tc>
        <w:tc>
          <w:tcPr>
            <w:tcW w:w="992" w:type="dxa"/>
          </w:tcPr>
          <w:p w:rsidR="00C91245" w:rsidRPr="00D63740" w:rsidRDefault="00C5714D" w:rsidP="00C91245">
            <w:r>
              <w:t>25,0</w:t>
            </w:r>
          </w:p>
        </w:tc>
      </w:tr>
    </w:tbl>
    <w:p w:rsidR="000C4AA1" w:rsidRDefault="000C4AA1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F60879" w:rsidRDefault="00F60879" w:rsidP="00532094"/>
    <w:p w:rsidR="00F60879" w:rsidRDefault="00F60879" w:rsidP="00532094"/>
    <w:p w:rsidR="006C08AE" w:rsidRDefault="006C08AE" w:rsidP="00532094"/>
    <w:p w:rsidR="006C08AE" w:rsidRDefault="006C08AE" w:rsidP="00532094"/>
    <w:p w:rsidR="006C08AE" w:rsidRDefault="006C08AE" w:rsidP="00532094"/>
    <w:p w:rsidR="006C08AE" w:rsidRDefault="006C08AE" w:rsidP="00532094"/>
    <w:p w:rsidR="009227A6" w:rsidRDefault="009227A6" w:rsidP="00532094"/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8017E" w:rsidRDefault="0098017E" w:rsidP="009227A6">
      <w:pPr>
        <w:jc w:val="right"/>
        <w:rPr>
          <w:rFonts w:ascii="Arial" w:hAnsi="Arial" w:cs="Arial"/>
        </w:rPr>
      </w:pPr>
    </w:p>
    <w:p w:rsidR="009227A6" w:rsidRDefault="009227A6" w:rsidP="00435BED">
      <w:pPr>
        <w:jc w:val="right"/>
        <w:rPr>
          <w:rFonts w:ascii="Arial" w:hAnsi="Arial" w:cs="Arial"/>
        </w:rPr>
      </w:pPr>
      <w:r w:rsidRPr="00E3619D">
        <w:rPr>
          <w:rFonts w:ascii="Arial" w:hAnsi="Arial" w:cs="Arial"/>
        </w:rPr>
        <w:t xml:space="preserve">Приложение </w:t>
      </w:r>
      <w:r w:rsidRPr="00E3619D">
        <w:rPr>
          <w:rFonts w:ascii="Arial" w:hAnsi="Arial" w:cs="Arial"/>
        </w:rPr>
        <w:br/>
        <w:t>к муниципальной программе</w:t>
      </w:r>
      <w:r w:rsidRPr="00E3619D">
        <w:rPr>
          <w:rFonts w:ascii="Arial" w:hAnsi="Arial" w:cs="Arial"/>
        </w:rPr>
        <w:br/>
        <w:t>«Защита населения и территории от</w:t>
      </w:r>
      <w:r w:rsidRPr="00E3619D">
        <w:rPr>
          <w:rFonts w:ascii="Arial" w:hAnsi="Arial" w:cs="Arial"/>
        </w:rPr>
        <w:br/>
        <w:t>чрезвычайных ситуаций, обеспечение пожарной</w:t>
      </w:r>
      <w:r w:rsidRPr="00E3619D">
        <w:rPr>
          <w:rFonts w:ascii="Arial" w:hAnsi="Arial" w:cs="Arial"/>
        </w:rPr>
        <w:br/>
        <w:t>безопасности и безопасности людей на водных объектах</w:t>
      </w:r>
    </w:p>
    <w:p w:rsidR="009227A6" w:rsidRPr="00E3619D" w:rsidRDefault="00FF6364" w:rsidP="00FF63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9227A6">
        <w:rPr>
          <w:rFonts w:ascii="Arial" w:hAnsi="Arial" w:cs="Arial"/>
        </w:rPr>
        <w:t xml:space="preserve"> Ленинском сельсовете </w:t>
      </w:r>
      <w:proofErr w:type="spellStart"/>
      <w:r w:rsidR="009227A6">
        <w:rPr>
          <w:rFonts w:ascii="Arial" w:hAnsi="Arial" w:cs="Arial"/>
        </w:rPr>
        <w:t>Касторенского</w:t>
      </w:r>
      <w:proofErr w:type="spellEnd"/>
      <w:r w:rsidR="009227A6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на 2023-2025гг»</w:t>
      </w:r>
    </w:p>
    <w:p w:rsidR="009227A6" w:rsidRDefault="009227A6" w:rsidP="00435BED">
      <w:pPr>
        <w:jc w:val="right"/>
        <w:rPr>
          <w:rFonts w:ascii="Arial" w:hAnsi="Arial" w:cs="Arial"/>
        </w:rPr>
      </w:pPr>
    </w:p>
    <w:p w:rsidR="009227A6" w:rsidRPr="00DB20CC" w:rsidRDefault="009227A6" w:rsidP="00435BED">
      <w:pPr>
        <w:jc w:val="center"/>
        <w:rPr>
          <w:rFonts w:ascii="Arial" w:hAnsi="Arial" w:cs="Arial"/>
        </w:rPr>
      </w:pPr>
      <w:r w:rsidRPr="00DB20CC">
        <w:rPr>
          <w:rFonts w:ascii="Arial" w:hAnsi="Arial" w:cs="Arial"/>
        </w:rPr>
        <w:t>ПЕРЕЧЕНЬ</w:t>
      </w:r>
    </w:p>
    <w:p w:rsidR="009227A6" w:rsidRPr="00DB20CC" w:rsidRDefault="009227A6" w:rsidP="00435BED">
      <w:pPr>
        <w:jc w:val="center"/>
        <w:rPr>
          <w:rFonts w:ascii="Arial" w:hAnsi="Arial" w:cs="Arial"/>
        </w:rPr>
      </w:pPr>
      <w:proofErr w:type="gramStart"/>
      <w:r w:rsidRPr="00DB20CC">
        <w:rPr>
          <w:rFonts w:ascii="Arial" w:hAnsi="Arial" w:cs="Arial"/>
        </w:rPr>
        <w:t xml:space="preserve">Мероприятий подпрограммы «Обеспечение </w:t>
      </w:r>
      <w:r w:rsidR="00A33893">
        <w:rPr>
          <w:rFonts w:ascii="Arial" w:hAnsi="Arial" w:cs="Arial"/>
        </w:rPr>
        <w:t>комплексной безопасности жизнедеятельности населения</w:t>
      </w:r>
      <w:r w:rsidR="007E6D33">
        <w:rPr>
          <w:rFonts w:ascii="Arial" w:hAnsi="Arial" w:cs="Arial"/>
        </w:rPr>
        <w:t xml:space="preserve"> от чрезвычайных ситуаций природного и техногенного характера, стабильности техногенной обстановки Ленинского сельсовета </w:t>
      </w:r>
      <w:proofErr w:type="spellStart"/>
      <w:r w:rsidR="007E6D33">
        <w:rPr>
          <w:rFonts w:ascii="Arial" w:hAnsi="Arial" w:cs="Arial"/>
        </w:rPr>
        <w:t>Касторенского</w:t>
      </w:r>
      <w:proofErr w:type="spellEnd"/>
      <w:r w:rsidR="007E6D33">
        <w:rPr>
          <w:rFonts w:ascii="Arial" w:hAnsi="Arial" w:cs="Arial"/>
        </w:rPr>
        <w:t xml:space="preserve"> района Курской области</w:t>
      </w:r>
      <w:r w:rsidR="00FF6364">
        <w:rPr>
          <w:rFonts w:ascii="Arial" w:hAnsi="Arial" w:cs="Arial"/>
        </w:rPr>
        <w:t xml:space="preserve"> на 2023-205гг</w:t>
      </w:r>
      <w:r w:rsidR="007E6D33">
        <w:rPr>
          <w:rFonts w:ascii="Arial" w:hAnsi="Arial" w:cs="Arial"/>
        </w:rPr>
        <w:t xml:space="preserve">» муниципальной программы «Защита населения и территории от чрезвычайных ситуаций, обеспечение </w:t>
      </w:r>
      <w:r w:rsidRPr="00DB20CC">
        <w:rPr>
          <w:rFonts w:ascii="Arial" w:hAnsi="Arial" w:cs="Arial"/>
        </w:rPr>
        <w:t>пожарной безопасности</w:t>
      </w:r>
      <w:r w:rsidR="007E6D33">
        <w:rPr>
          <w:rFonts w:ascii="Arial" w:hAnsi="Arial" w:cs="Arial"/>
        </w:rPr>
        <w:t xml:space="preserve"> и безопасности людей на водных объектах  в </w:t>
      </w:r>
      <w:r>
        <w:rPr>
          <w:rFonts w:ascii="Arial" w:hAnsi="Arial" w:cs="Arial"/>
        </w:rPr>
        <w:t>Ленинско</w:t>
      </w:r>
      <w:r w:rsidR="007E6D33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</w:t>
      </w:r>
      <w:r w:rsidRPr="00DB20CC">
        <w:rPr>
          <w:rFonts w:ascii="Arial" w:hAnsi="Arial" w:cs="Arial"/>
        </w:rPr>
        <w:t xml:space="preserve"> сельсовет</w:t>
      </w:r>
      <w:r w:rsidR="007E6D33">
        <w:rPr>
          <w:rFonts w:ascii="Arial" w:hAnsi="Arial" w:cs="Arial"/>
        </w:rPr>
        <w:t>е</w:t>
      </w:r>
      <w:r w:rsidRPr="00DB20C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</w:t>
      </w:r>
      <w:r w:rsidRPr="00DB20CC">
        <w:rPr>
          <w:rFonts w:ascii="Arial" w:hAnsi="Arial" w:cs="Arial"/>
        </w:rPr>
        <w:t>района Курской области</w:t>
      </w:r>
      <w:r w:rsidR="00FF6364">
        <w:rPr>
          <w:rFonts w:ascii="Arial" w:hAnsi="Arial" w:cs="Arial"/>
        </w:rPr>
        <w:t xml:space="preserve"> на 2023-2025гг</w:t>
      </w:r>
      <w:r w:rsidRPr="00DB20CC">
        <w:rPr>
          <w:rFonts w:ascii="Arial" w:hAnsi="Arial" w:cs="Arial"/>
        </w:rPr>
        <w:t>»</w:t>
      </w:r>
      <w:proofErr w:type="gramEnd"/>
    </w:p>
    <w:p w:rsidR="009227A6" w:rsidRDefault="009227A6" w:rsidP="00CC0D30">
      <w:pPr>
        <w:jc w:val="both"/>
        <w:rPr>
          <w:rFonts w:ascii="Arial" w:hAnsi="Arial" w:cs="Arial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1276"/>
        <w:gridCol w:w="851"/>
        <w:gridCol w:w="992"/>
        <w:gridCol w:w="992"/>
        <w:gridCol w:w="851"/>
        <w:gridCol w:w="850"/>
        <w:gridCol w:w="992"/>
        <w:gridCol w:w="4111"/>
        <w:gridCol w:w="2268"/>
      </w:tblGrid>
      <w:tr w:rsidR="00A33893" w:rsidRPr="00FB64E0" w:rsidTr="0098017E">
        <w:tc>
          <w:tcPr>
            <w:tcW w:w="567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B64E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B64E0">
              <w:rPr>
                <w:rFonts w:ascii="Arial" w:hAnsi="Arial" w:cs="Arial"/>
              </w:rPr>
              <w:t>/</w:t>
            </w:r>
            <w:proofErr w:type="spellStart"/>
            <w:r w:rsidRPr="00FB64E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Объем финансирования в 20</w:t>
            </w:r>
            <w:r>
              <w:rPr>
                <w:rFonts w:ascii="Arial" w:hAnsi="Arial" w:cs="Arial"/>
              </w:rPr>
              <w:t>2</w:t>
            </w:r>
            <w:r w:rsidR="00E450B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г.</w:t>
            </w:r>
            <w:r w:rsidRPr="00FB64E0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992" w:type="dxa"/>
            <w:vMerge w:val="restart"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Годы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proofErr w:type="gramStart"/>
            <w:r w:rsidRPr="00FB64E0">
              <w:rPr>
                <w:rFonts w:ascii="Arial" w:hAnsi="Arial" w:cs="Arial"/>
              </w:rPr>
              <w:t>Ответственный</w:t>
            </w:r>
            <w:proofErr w:type="gramEnd"/>
            <w:r w:rsidRPr="00FB64E0">
              <w:rPr>
                <w:rFonts w:ascii="Arial" w:hAnsi="Arial" w:cs="Arial"/>
              </w:rPr>
              <w:t xml:space="preserve"> за выполнение мероприятия подпрограммы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Результаты выполнения подпрограммы</w:t>
            </w:r>
          </w:p>
        </w:tc>
      </w:tr>
      <w:tr w:rsidR="0098017E" w:rsidRPr="00FB64E0" w:rsidTr="0098017E">
        <w:tc>
          <w:tcPr>
            <w:tcW w:w="567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33893" w:rsidRPr="00FB64E0" w:rsidRDefault="00A33893" w:rsidP="00FF6364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202</w:t>
            </w:r>
            <w:r w:rsidR="00FF6364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A33893" w:rsidRPr="00FB64E0" w:rsidRDefault="00A33893" w:rsidP="00FF6364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202</w:t>
            </w:r>
            <w:r w:rsidR="00FF6364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3893" w:rsidRPr="00FB64E0" w:rsidRDefault="00A33893" w:rsidP="00FF6364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202</w:t>
            </w:r>
            <w:r w:rsidR="00FF6364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33893" w:rsidRPr="00FB64E0" w:rsidRDefault="00A33893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Основное мероприятие</w:t>
            </w:r>
            <w:r>
              <w:rPr>
                <w:rFonts w:ascii="Arial" w:hAnsi="Arial" w:cs="Arial"/>
              </w:rPr>
              <w:t>:</w:t>
            </w:r>
            <w:r w:rsidR="00A338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Подготовка и реализация мероприятий по предупреждению и ликвидации стихийных бедствий</w:t>
            </w: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 xml:space="preserve"> Ленинского сельсовета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202</w:t>
            </w:r>
            <w:r w:rsidR="00E450B9">
              <w:rPr>
                <w:rFonts w:ascii="Arial" w:hAnsi="Arial" w:cs="Arial"/>
              </w:rPr>
              <w:t>2</w:t>
            </w:r>
            <w:r w:rsidRPr="00FB64E0">
              <w:rPr>
                <w:rFonts w:ascii="Arial" w:hAnsi="Arial" w:cs="Arial"/>
              </w:rPr>
              <w:t>-202</w:t>
            </w:r>
            <w:r w:rsidR="00E450B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  <w:tc>
          <w:tcPr>
            <w:tcW w:w="992" w:type="dxa"/>
          </w:tcPr>
          <w:p w:rsidR="009227A6" w:rsidRPr="00FB64E0" w:rsidRDefault="00FF6364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9227A6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9227A6" w:rsidRPr="00FB64E0" w:rsidRDefault="00FF6364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33893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9227A6" w:rsidRPr="00FB64E0" w:rsidRDefault="00A33893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9227A6" w:rsidRPr="00FB64E0" w:rsidRDefault="00A33893" w:rsidP="00CC0D30">
            <w:pPr>
              <w:jc w:val="both"/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411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 w:rsidR="00A33893">
              <w:rPr>
                <w:rFonts w:ascii="Arial" w:hAnsi="Arial" w:cs="Arial"/>
              </w:rPr>
              <w:t>Ленин</w:t>
            </w:r>
            <w:r>
              <w:rPr>
                <w:rFonts w:ascii="Arial" w:hAnsi="Arial" w:cs="Arial"/>
              </w:rPr>
              <w:t xml:space="preserve">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 w:rsidR="00A33893"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98017E" w:rsidRPr="00FB64E0" w:rsidTr="0098017E"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  <w:tc>
          <w:tcPr>
            <w:tcW w:w="992" w:type="dxa"/>
          </w:tcPr>
          <w:p w:rsidR="009227A6" w:rsidRPr="00FB64E0" w:rsidRDefault="00FF6364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A33893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9227A6" w:rsidRPr="00FB64E0" w:rsidRDefault="00FF6364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33893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9227A6" w:rsidRPr="00FB64E0" w:rsidRDefault="00A33893" w:rsidP="00CC0D30">
            <w:pPr>
              <w:jc w:val="both"/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9227A6" w:rsidRPr="00FB64E0" w:rsidRDefault="00A33893" w:rsidP="00CC0D30">
            <w:pPr>
              <w:jc w:val="both"/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</w:pP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50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</w:t>
            </w:r>
            <w:r w:rsidR="00A33893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992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F6364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E6D33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E6D33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9227A6" w:rsidRPr="00FB64E0" w:rsidRDefault="0064003A" w:rsidP="00CC0D30">
            <w:pPr>
              <w:jc w:val="both"/>
            </w:pPr>
            <w:r>
              <w:t>7</w:t>
            </w:r>
            <w:r w:rsidR="007E6D33">
              <w:t>,0</w:t>
            </w:r>
          </w:p>
        </w:tc>
        <w:tc>
          <w:tcPr>
            <w:tcW w:w="4111" w:type="dxa"/>
            <w:vMerge w:val="restart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>объемах</w:t>
            </w:r>
          </w:p>
        </w:tc>
      </w:tr>
      <w:tr w:rsidR="0098017E" w:rsidRPr="00FB64E0" w:rsidTr="0098017E"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992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F6364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E6D33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9227A6" w:rsidRPr="00FB64E0" w:rsidRDefault="0064003A" w:rsidP="00CC0D30">
            <w:pPr>
              <w:jc w:val="both"/>
            </w:pPr>
            <w:r>
              <w:t>7</w:t>
            </w:r>
            <w:r w:rsidR="007E6D33">
              <w:t>,0</w:t>
            </w:r>
          </w:p>
        </w:tc>
        <w:tc>
          <w:tcPr>
            <w:tcW w:w="992" w:type="dxa"/>
          </w:tcPr>
          <w:p w:rsidR="009227A6" w:rsidRPr="00FB64E0" w:rsidRDefault="0064003A" w:rsidP="00CC0D30">
            <w:pPr>
              <w:jc w:val="both"/>
            </w:pPr>
            <w:r>
              <w:t>7</w:t>
            </w:r>
            <w:r w:rsidR="007E6D33">
              <w:t>,0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1.4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Установка и содержание автономных </w:t>
            </w:r>
            <w:r w:rsidRPr="00FB64E0">
              <w:rPr>
                <w:rFonts w:ascii="Arial" w:hAnsi="Arial" w:cs="Arial"/>
              </w:rPr>
              <w:lastRenderedPageBreak/>
              <w:t xml:space="preserve">дымовых пожарных </w:t>
            </w:r>
            <w:proofErr w:type="spellStart"/>
            <w:r w:rsidRPr="00FB64E0">
              <w:rPr>
                <w:rFonts w:ascii="Arial" w:hAnsi="Arial" w:cs="Arial"/>
              </w:rPr>
              <w:t>извещателей</w:t>
            </w:r>
            <w:proofErr w:type="spellEnd"/>
            <w:r w:rsidRPr="00FB64E0">
              <w:rPr>
                <w:rFonts w:ascii="Arial" w:hAnsi="Arial" w:cs="Arial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276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lastRenderedPageBreak/>
              <w:t>Бюджет</w:t>
            </w:r>
            <w:r>
              <w:rPr>
                <w:rFonts w:ascii="Arial" w:hAnsi="Arial" w:cs="Arial"/>
              </w:rPr>
              <w:t xml:space="preserve"> Ленинского </w:t>
            </w:r>
            <w:r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851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4111" w:type="dxa"/>
            <w:vMerge w:val="restart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</w:r>
            <w:r w:rsidRPr="00FB64E0">
              <w:rPr>
                <w:rFonts w:ascii="Arial" w:hAnsi="Arial" w:cs="Arial"/>
              </w:rPr>
              <w:lastRenderedPageBreak/>
              <w:t xml:space="preserve">объемах      </w:t>
            </w: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851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bookmarkStart w:id="0" w:name="_Hlk57152273"/>
            <w:r w:rsidRPr="00FB64E0">
              <w:rPr>
                <w:rFonts w:ascii="Arial" w:hAnsi="Arial" w:cs="Arial"/>
              </w:rPr>
              <w:t>1.5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76" w:type="dxa"/>
          </w:tcPr>
          <w:p w:rsidR="009227A6" w:rsidRPr="00FB64E0" w:rsidRDefault="0064003A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 xml:space="preserve"> Ленинского сельсовета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FF6364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202</w:t>
            </w:r>
            <w:r w:rsidR="00FF6364">
              <w:rPr>
                <w:rFonts w:ascii="Arial" w:hAnsi="Arial" w:cs="Arial"/>
              </w:rPr>
              <w:t>3</w:t>
            </w:r>
            <w:r w:rsidRPr="00FB64E0">
              <w:rPr>
                <w:rFonts w:ascii="Arial" w:hAnsi="Arial" w:cs="Arial"/>
              </w:rPr>
              <w:t>-202</w:t>
            </w:r>
            <w:r w:rsidR="00FF6364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</w:tcPr>
          <w:p w:rsidR="009227A6" w:rsidRPr="00FB64E0" w:rsidRDefault="00FF6364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6590C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9227A6" w:rsidRPr="00FB64E0" w:rsidRDefault="00FF6364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111" w:type="dxa"/>
            <w:vMerge w:val="restart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bookmarkEnd w:id="0"/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</w:tcPr>
          <w:p w:rsidR="009227A6" w:rsidRPr="00FB64E0" w:rsidRDefault="00FF6364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6590C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9227A6" w:rsidRPr="00FB64E0" w:rsidRDefault="00FF6364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6590C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9227A6" w:rsidRPr="00FB64E0" w:rsidRDefault="00C6590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1.6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1.7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Дополнительные мероприятия в условиях особого </w:t>
            </w:r>
            <w:r w:rsidRPr="00FB64E0">
              <w:rPr>
                <w:rFonts w:ascii="Arial" w:hAnsi="Arial" w:cs="Arial"/>
              </w:rPr>
              <w:lastRenderedPageBreak/>
              <w:t>противопожарного режима</w:t>
            </w:r>
          </w:p>
        </w:tc>
        <w:tc>
          <w:tcPr>
            <w:tcW w:w="1276" w:type="dxa"/>
          </w:tcPr>
          <w:p w:rsidR="009227A6" w:rsidRPr="00FB64E0" w:rsidRDefault="00B17EDC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lastRenderedPageBreak/>
              <w:t>Бюджет</w:t>
            </w:r>
            <w:r>
              <w:rPr>
                <w:rFonts w:ascii="Arial" w:hAnsi="Arial" w:cs="Arial"/>
              </w:rPr>
              <w:t xml:space="preserve"> Ленинского сельсовета</w:t>
            </w:r>
            <w:r w:rsidR="009227A6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</w:pPr>
            <w:r>
              <w:t>5</w:t>
            </w:r>
          </w:p>
        </w:tc>
        <w:tc>
          <w:tcPr>
            <w:tcW w:w="4111" w:type="dxa"/>
            <w:vMerge w:val="restart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</w:pP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bookmarkStart w:id="1" w:name="_Hlk57151907"/>
            <w:bookmarkStart w:id="2" w:name="_Hlk57152187"/>
            <w:r w:rsidRPr="00FB64E0">
              <w:rPr>
                <w:rFonts w:ascii="Arial" w:hAnsi="Arial" w:cs="Arial"/>
              </w:rPr>
              <w:lastRenderedPageBreak/>
              <w:t>1.7.1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276" w:type="dxa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 xml:space="preserve"> Ленинского сельсовета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7EDC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9227A6" w:rsidRPr="00FB64E0" w:rsidRDefault="00B17EDC" w:rsidP="00CC0D30">
            <w:pPr>
              <w:jc w:val="both"/>
            </w:pPr>
            <w:r>
              <w:t>7</w:t>
            </w:r>
          </w:p>
        </w:tc>
        <w:tc>
          <w:tcPr>
            <w:tcW w:w="992" w:type="dxa"/>
          </w:tcPr>
          <w:p w:rsidR="009227A6" w:rsidRPr="00FB64E0" w:rsidRDefault="00B17EDC" w:rsidP="00CC0D30">
            <w:pPr>
              <w:jc w:val="both"/>
            </w:pPr>
            <w:r>
              <w:t>7</w:t>
            </w:r>
          </w:p>
        </w:tc>
        <w:tc>
          <w:tcPr>
            <w:tcW w:w="4111" w:type="dxa"/>
            <w:vMerge w:val="restart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bookmarkEnd w:id="1"/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7EDC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9227A6" w:rsidRPr="00FB64E0" w:rsidRDefault="00B17EDC" w:rsidP="00CC0D30">
            <w:pPr>
              <w:jc w:val="both"/>
            </w:pPr>
            <w:r>
              <w:t>7</w:t>
            </w:r>
          </w:p>
        </w:tc>
        <w:tc>
          <w:tcPr>
            <w:tcW w:w="992" w:type="dxa"/>
          </w:tcPr>
          <w:p w:rsidR="009227A6" w:rsidRPr="00FB64E0" w:rsidRDefault="00B17EDC" w:rsidP="00CC0D30">
            <w:pPr>
              <w:jc w:val="both"/>
            </w:pPr>
            <w:r>
              <w:t>7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bookmarkEnd w:id="2"/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1.7.2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276" w:type="dxa"/>
          </w:tcPr>
          <w:p w:rsidR="009227A6" w:rsidRPr="00FB64E0" w:rsidRDefault="000D207D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 xml:space="preserve"> Ленинского сельсовета</w:t>
            </w: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9227A6" w:rsidRPr="00FB64E0" w:rsidRDefault="00B17ED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9227A6" w:rsidRPr="00FB64E0" w:rsidRDefault="00B17ED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9227A6" w:rsidRPr="00FB64E0" w:rsidRDefault="0098017E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9227A6" w:rsidRPr="00FB64E0" w:rsidRDefault="00E450B9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9227A6" w:rsidRPr="00FB64E0" w:rsidRDefault="00B17ED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9227A6" w:rsidRPr="00FB64E0" w:rsidRDefault="00B17EDC" w:rsidP="00CC0D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1.8</w:t>
            </w:r>
          </w:p>
        </w:tc>
        <w:tc>
          <w:tcPr>
            <w:tcW w:w="170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Обеспечение связи и оповещения населения о пожаре</w:t>
            </w:r>
          </w:p>
        </w:tc>
        <w:tc>
          <w:tcPr>
            <w:tcW w:w="1276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CC0D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Ленинского </w:t>
            </w:r>
            <w:r w:rsidRPr="00FB64E0">
              <w:rPr>
                <w:rFonts w:ascii="Arial" w:hAnsi="Arial" w:cs="Arial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</w:rPr>
              <w:t>Касторе</w:t>
            </w:r>
            <w:r w:rsidRPr="00FB64E0">
              <w:rPr>
                <w:rFonts w:ascii="Arial" w:hAnsi="Arial" w:cs="Arial"/>
              </w:rPr>
              <w:t>нского</w:t>
            </w:r>
            <w:proofErr w:type="spellEnd"/>
            <w:r w:rsidRPr="00FB64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268" w:type="dxa"/>
            <w:vMerge w:val="restart"/>
          </w:tcPr>
          <w:p w:rsidR="009227A6" w:rsidRPr="00FB64E0" w:rsidRDefault="007E6D33" w:rsidP="00CC0D30">
            <w:pPr>
              <w:jc w:val="both"/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Осуществление</w:t>
            </w:r>
            <w:r w:rsidRPr="00FB64E0">
              <w:rPr>
                <w:rFonts w:ascii="Arial" w:hAnsi="Arial" w:cs="Arial"/>
              </w:rPr>
              <w:br/>
              <w:t>мероприятий в</w:t>
            </w:r>
            <w:r w:rsidRPr="00FB64E0">
              <w:rPr>
                <w:rFonts w:ascii="Arial" w:hAnsi="Arial" w:cs="Arial"/>
              </w:rPr>
              <w:br/>
              <w:t xml:space="preserve">планируемых  </w:t>
            </w:r>
            <w:r w:rsidRPr="00FB64E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  <w:vMerge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</w:t>
            </w:r>
          </w:p>
        </w:tc>
        <w:tc>
          <w:tcPr>
            <w:tcW w:w="851" w:type="dxa"/>
            <w:vMerge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</w:tr>
      <w:tr w:rsidR="0098017E" w:rsidRPr="00FB64E0" w:rsidTr="0098017E">
        <w:trPr>
          <w:trHeight w:val="803"/>
        </w:trPr>
        <w:tc>
          <w:tcPr>
            <w:tcW w:w="567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  <w:r w:rsidRPr="00FB64E0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851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227A6" w:rsidRPr="00FB64E0" w:rsidRDefault="00E450B9" w:rsidP="006C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  <w:tc>
          <w:tcPr>
            <w:tcW w:w="992" w:type="dxa"/>
          </w:tcPr>
          <w:p w:rsidR="009227A6" w:rsidRPr="00FB64E0" w:rsidRDefault="00FF6364" w:rsidP="006C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7E6D33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9227A6" w:rsidRPr="00FB64E0" w:rsidRDefault="00FF6364" w:rsidP="006C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E6D33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9227A6" w:rsidRPr="00FB64E0" w:rsidRDefault="007E6D33" w:rsidP="006C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9227A6" w:rsidRPr="00FB64E0" w:rsidRDefault="007E6D33" w:rsidP="006C08AE">
            <w:r>
              <w:rPr>
                <w:rFonts w:ascii="Arial" w:hAnsi="Arial" w:cs="Arial"/>
              </w:rPr>
              <w:t>25,0</w:t>
            </w:r>
          </w:p>
        </w:tc>
        <w:tc>
          <w:tcPr>
            <w:tcW w:w="4111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227A6" w:rsidRPr="00FB64E0" w:rsidRDefault="009227A6" w:rsidP="006C08AE">
            <w:pPr>
              <w:rPr>
                <w:rFonts w:ascii="Arial" w:hAnsi="Arial" w:cs="Arial"/>
              </w:rPr>
            </w:pPr>
          </w:p>
        </w:tc>
      </w:tr>
    </w:tbl>
    <w:p w:rsidR="009227A6" w:rsidRPr="00FB64E0" w:rsidRDefault="009227A6" w:rsidP="009227A6">
      <w:pPr>
        <w:rPr>
          <w:rFonts w:ascii="Arial" w:hAnsi="Arial" w:cs="Arial"/>
        </w:rPr>
      </w:pPr>
    </w:p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Default="009227A6" w:rsidP="00532094"/>
    <w:p w:rsidR="009227A6" w:rsidRPr="00532094" w:rsidRDefault="009227A6" w:rsidP="00532094"/>
    <w:sectPr w:rsidR="009227A6" w:rsidRPr="00532094" w:rsidSect="0098017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68D2"/>
    <w:multiLevelType w:val="hybridMultilevel"/>
    <w:tmpl w:val="51C8C548"/>
    <w:lvl w:ilvl="0" w:tplc="F46A19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6084980">
      <w:numFmt w:val="none"/>
      <w:lvlText w:val=""/>
      <w:lvlJc w:val="left"/>
      <w:pPr>
        <w:tabs>
          <w:tab w:val="num" w:pos="360"/>
        </w:tabs>
      </w:pPr>
    </w:lvl>
    <w:lvl w:ilvl="2" w:tplc="399A3924">
      <w:numFmt w:val="none"/>
      <w:lvlText w:val=""/>
      <w:lvlJc w:val="left"/>
      <w:pPr>
        <w:tabs>
          <w:tab w:val="num" w:pos="360"/>
        </w:tabs>
      </w:pPr>
    </w:lvl>
    <w:lvl w:ilvl="3" w:tplc="7F4630D8">
      <w:numFmt w:val="none"/>
      <w:lvlText w:val=""/>
      <w:lvlJc w:val="left"/>
      <w:pPr>
        <w:tabs>
          <w:tab w:val="num" w:pos="360"/>
        </w:tabs>
      </w:pPr>
    </w:lvl>
    <w:lvl w:ilvl="4" w:tplc="2D56C408">
      <w:numFmt w:val="none"/>
      <w:lvlText w:val=""/>
      <w:lvlJc w:val="left"/>
      <w:pPr>
        <w:tabs>
          <w:tab w:val="num" w:pos="360"/>
        </w:tabs>
      </w:pPr>
    </w:lvl>
    <w:lvl w:ilvl="5" w:tplc="12826866">
      <w:numFmt w:val="none"/>
      <w:lvlText w:val=""/>
      <w:lvlJc w:val="left"/>
      <w:pPr>
        <w:tabs>
          <w:tab w:val="num" w:pos="360"/>
        </w:tabs>
      </w:pPr>
    </w:lvl>
    <w:lvl w:ilvl="6" w:tplc="B0F8B708">
      <w:numFmt w:val="none"/>
      <w:lvlText w:val=""/>
      <w:lvlJc w:val="left"/>
      <w:pPr>
        <w:tabs>
          <w:tab w:val="num" w:pos="360"/>
        </w:tabs>
      </w:pPr>
    </w:lvl>
    <w:lvl w:ilvl="7" w:tplc="2A80E9C6">
      <w:numFmt w:val="none"/>
      <w:lvlText w:val=""/>
      <w:lvlJc w:val="left"/>
      <w:pPr>
        <w:tabs>
          <w:tab w:val="num" w:pos="360"/>
        </w:tabs>
      </w:pPr>
    </w:lvl>
    <w:lvl w:ilvl="8" w:tplc="092402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39400A0"/>
    <w:multiLevelType w:val="hybridMultilevel"/>
    <w:tmpl w:val="30A0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62157"/>
    <w:multiLevelType w:val="multilevel"/>
    <w:tmpl w:val="94CC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B438E"/>
    <w:rsid w:val="00003910"/>
    <w:rsid w:val="0001702C"/>
    <w:rsid w:val="000326F8"/>
    <w:rsid w:val="00054E4F"/>
    <w:rsid w:val="000573C6"/>
    <w:rsid w:val="00061F82"/>
    <w:rsid w:val="000636A9"/>
    <w:rsid w:val="00073F28"/>
    <w:rsid w:val="000813F8"/>
    <w:rsid w:val="00094C58"/>
    <w:rsid w:val="000B7ABA"/>
    <w:rsid w:val="000C41D0"/>
    <w:rsid w:val="000C4943"/>
    <w:rsid w:val="000C4AA1"/>
    <w:rsid w:val="000D207D"/>
    <w:rsid w:val="000E59B0"/>
    <w:rsid w:val="000F45AC"/>
    <w:rsid w:val="00120C6B"/>
    <w:rsid w:val="001218BC"/>
    <w:rsid w:val="00121B8B"/>
    <w:rsid w:val="00132883"/>
    <w:rsid w:val="00141A77"/>
    <w:rsid w:val="00152A40"/>
    <w:rsid w:val="00157491"/>
    <w:rsid w:val="0016182F"/>
    <w:rsid w:val="00162600"/>
    <w:rsid w:val="00171123"/>
    <w:rsid w:val="001A32E9"/>
    <w:rsid w:val="001A6321"/>
    <w:rsid w:val="001B3F22"/>
    <w:rsid w:val="001E3CD2"/>
    <w:rsid w:val="001F7450"/>
    <w:rsid w:val="00200EB8"/>
    <w:rsid w:val="00211EE1"/>
    <w:rsid w:val="00222B2A"/>
    <w:rsid w:val="00224443"/>
    <w:rsid w:val="00231E09"/>
    <w:rsid w:val="0023277C"/>
    <w:rsid w:val="002450E3"/>
    <w:rsid w:val="0025516E"/>
    <w:rsid w:val="0027630A"/>
    <w:rsid w:val="002953AD"/>
    <w:rsid w:val="002A1F8C"/>
    <w:rsid w:val="002E3B40"/>
    <w:rsid w:val="002E6D11"/>
    <w:rsid w:val="00307458"/>
    <w:rsid w:val="003127C3"/>
    <w:rsid w:val="00317CBA"/>
    <w:rsid w:val="00322554"/>
    <w:rsid w:val="003275C7"/>
    <w:rsid w:val="003457F5"/>
    <w:rsid w:val="00352A95"/>
    <w:rsid w:val="00352CEC"/>
    <w:rsid w:val="003758B5"/>
    <w:rsid w:val="0039668F"/>
    <w:rsid w:val="003A5DF8"/>
    <w:rsid w:val="003B31A5"/>
    <w:rsid w:val="003F7E07"/>
    <w:rsid w:val="0041474B"/>
    <w:rsid w:val="00435BED"/>
    <w:rsid w:val="0045074A"/>
    <w:rsid w:val="0049053A"/>
    <w:rsid w:val="004B2C7B"/>
    <w:rsid w:val="004B6B3B"/>
    <w:rsid w:val="004C66EC"/>
    <w:rsid w:val="0050365B"/>
    <w:rsid w:val="005235FD"/>
    <w:rsid w:val="00524507"/>
    <w:rsid w:val="00532094"/>
    <w:rsid w:val="00563C89"/>
    <w:rsid w:val="005A1338"/>
    <w:rsid w:val="005A3513"/>
    <w:rsid w:val="005B4454"/>
    <w:rsid w:val="005D45C2"/>
    <w:rsid w:val="005F3531"/>
    <w:rsid w:val="00601B6B"/>
    <w:rsid w:val="0064003A"/>
    <w:rsid w:val="006405F2"/>
    <w:rsid w:val="006442B0"/>
    <w:rsid w:val="00651A2E"/>
    <w:rsid w:val="0065300C"/>
    <w:rsid w:val="00670B44"/>
    <w:rsid w:val="006924A0"/>
    <w:rsid w:val="006A5310"/>
    <w:rsid w:val="006C08AE"/>
    <w:rsid w:val="006C0F3C"/>
    <w:rsid w:val="006C1AD9"/>
    <w:rsid w:val="006C7023"/>
    <w:rsid w:val="006E19A7"/>
    <w:rsid w:val="007028A9"/>
    <w:rsid w:val="00704A06"/>
    <w:rsid w:val="00721900"/>
    <w:rsid w:val="007224EA"/>
    <w:rsid w:val="00737C6E"/>
    <w:rsid w:val="0078385F"/>
    <w:rsid w:val="00783C40"/>
    <w:rsid w:val="007A43CA"/>
    <w:rsid w:val="007B5CC3"/>
    <w:rsid w:val="007C615A"/>
    <w:rsid w:val="007C7FFD"/>
    <w:rsid w:val="007E252B"/>
    <w:rsid w:val="007E6D33"/>
    <w:rsid w:val="00801124"/>
    <w:rsid w:val="00812F91"/>
    <w:rsid w:val="0082147E"/>
    <w:rsid w:val="00834463"/>
    <w:rsid w:val="00850BAC"/>
    <w:rsid w:val="00863819"/>
    <w:rsid w:val="008804CE"/>
    <w:rsid w:val="00880CAB"/>
    <w:rsid w:val="00896B7F"/>
    <w:rsid w:val="008B02B0"/>
    <w:rsid w:val="008D0385"/>
    <w:rsid w:val="008D0AE0"/>
    <w:rsid w:val="008D666A"/>
    <w:rsid w:val="008E2919"/>
    <w:rsid w:val="008F0B36"/>
    <w:rsid w:val="00907ED9"/>
    <w:rsid w:val="009130EC"/>
    <w:rsid w:val="009227A6"/>
    <w:rsid w:val="00955413"/>
    <w:rsid w:val="0097156C"/>
    <w:rsid w:val="0098017E"/>
    <w:rsid w:val="009870B0"/>
    <w:rsid w:val="00987B9F"/>
    <w:rsid w:val="009A5DF7"/>
    <w:rsid w:val="009B38F7"/>
    <w:rsid w:val="009F67F6"/>
    <w:rsid w:val="00A02698"/>
    <w:rsid w:val="00A179B8"/>
    <w:rsid w:val="00A21C18"/>
    <w:rsid w:val="00A2413B"/>
    <w:rsid w:val="00A3135E"/>
    <w:rsid w:val="00A33893"/>
    <w:rsid w:val="00A515C5"/>
    <w:rsid w:val="00A72063"/>
    <w:rsid w:val="00AA7A65"/>
    <w:rsid w:val="00AD3F56"/>
    <w:rsid w:val="00AE210C"/>
    <w:rsid w:val="00AE324A"/>
    <w:rsid w:val="00B028BD"/>
    <w:rsid w:val="00B17EDC"/>
    <w:rsid w:val="00B32A5D"/>
    <w:rsid w:val="00B46ECE"/>
    <w:rsid w:val="00B66D4B"/>
    <w:rsid w:val="00B71D44"/>
    <w:rsid w:val="00B72F3D"/>
    <w:rsid w:val="00B926DC"/>
    <w:rsid w:val="00BA04ED"/>
    <w:rsid w:val="00BA303B"/>
    <w:rsid w:val="00BC0D06"/>
    <w:rsid w:val="00BE6028"/>
    <w:rsid w:val="00BF0399"/>
    <w:rsid w:val="00C22592"/>
    <w:rsid w:val="00C3080E"/>
    <w:rsid w:val="00C445BF"/>
    <w:rsid w:val="00C445EB"/>
    <w:rsid w:val="00C5714D"/>
    <w:rsid w:val="00C62077"/>
    <w:rsid w:val="00C6590C"/>
    <w:rsid w:val="00C819BC"/>
    <w:rsid w:val="00C8403E"/>
    <w:rsid w:val="00C91245"/>
    <w:rsid w:val="00C915E5"/>
    <w:rsid w:val="00C96028"/>
    <w:rsid w:val="00CA1128"/>
    <w:rsid w:val="00CA13C1"/>
    <w:rsid w:val="00CA4420"/>
    <w:rsid w:val="00CC0D30"/>
    <w:rsid w:val="00CC5EC7"/>
    <w:rsid w:val="00CC794E"/>
    <w:rsid w:val="00CF4622"/>
    <w:rsid w:val="00D02F64"/>
    <w:rsid w:val="00D22AE4"/>
    <w:rsid w:val="00D37ADB"/>
    <w:rsid w:val="00D4342B"/>
    <w:rsid w:val="00D769D4"/>
    <w:rsid w:val="00D771C3"/>
    <w:rsid w:val="00DA560A"/>
    <w:rsid w:val="00DB4C7C"/>
    <w:rsid w:val="00E060BA"/>
    <w:rsid w:val="00E24E8A"/>
    <w:rsid w:val="00E34483"/>
    <w:rsid w:val="00E450B9"/>
    <w:rsid w:val="00E60D75"/>
    <w:rsid w:val="00E91C6E"/>
    <w:rsid w:val="00E93564"/>
    <w:rsid w:val="00EA026A"/>
    <w:rsid w:val="00EA6FAA"/>
    <w:rsid w:val="00F24E90"/>
    <w:rsid w:val="00F429BD"/>
    <w:rsid w:val="00F53AE9"/>
    <w:rsid w:val="00F60879"/>
    <w:rsid w:val="00F77176"/>
    <w:rsid w:val="00F859D4"/>
    <w:rsid w:val="00FB438E"/>
    <w:rsid w:val="00FD5AF0"/>
    <w:rsid w:val="00FD769E"/>
    <w:rsid w:val="00FE5772"/>
    <w:rsid w:val="00FF43EF"/>
    <w:rsid w:val="00FF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1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05F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405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D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C41D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1D0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0C41D0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C41D0"/>
    <w:rPr>
      <w:rFonts w:ascii="Arial" w:hAnsi="Arial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0C41D0"/>
    <w:rPr>
      <w:sz w:val="24"/>
      <w:szCs w:val="24"/>
    </w:rPr>
  </w:style>
  <w:style w:type="paragraph" w:customStyle="1" w:styleId="a3">
    <w:name w:val="Простой текст"/>
    <w:basedOn w:val="a"/>
    <w:rsid w:val="005B4454"/>
    <w:rPr>
      <w:lang w:val="en-US"/>
    </w:rPr>
  </w:style>
  <w:style w:type="paragraph" w:styleId="a4">
    <w:name w:val="Balloon Text"/>
    <w:basedOn w:val="a"/>
    <w:link w:val="a5"/>
    <w:rsid w:val="00081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41D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4C7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B4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??????? (???)"/>
    <w:basedOn w:val="a"/>
    <w:rsid w:val="00834463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Cs w:val="20"/>
    </w:rPr>
  </w:style>
  <w:style w:type="table" w:styleId="a7">
    <w:name w:val="Table Grid"/>
    <w:basedOn w:val="a1"/>
    <w:rsid w:val="00D37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"/>
    <w:rsid w:val="000F4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8">
    <w:name w:val="Верхний колонтитул Знак"/>
    <w:link w:val="a9"/>
    <w:rsid w:val="000C41D0"/>
    <w:rPr>
      <w:sz w:val="24"/>
      <w:szCs w:val="24"/>
    </w:rPr>
  </w:style>
  <w:style w:type="paragraph" w:styleId="a9">
    <w:name w:val="header"/>
    <w:basedOn w:val="a"/>
    <w:link w:val="a8"/>
    <w:unhideWhenUsed/>
    <w:rsid w:val="000C41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rsid w:val="000C41D0"/>
    <w:rPr>
      <w:sz w:val="24"/>
      <w:szCs w:val="24"/>
    </w:rPr>
  </w:style>
  <w:style w:type="paragraph" w:styleId="ab">
    <w:name w:val="footer"/>
    <w:basedOn w:val="a"/>
    <w:link w:val="aa"/>
    <w:unhideWhenUsed/>
    <w:rsid w:val="000C41D0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link w:val="ad"/>
    <w:rsid w:val="000C41D0"/>
    <w:rPr>
      <w:b/>
      <w:bCs/>
      <w:sz w:val="28"/>
      <w:szCs w:val="24"/>
    </w:rPr>
  </w:style>
  <w:style w:type="paragraph" w:styleId="ad">
    <w:name w:val="Title"/>
    <w:basedOn w:val="a"/>
    <w:link w:val="ac"/>
    <w:qFormat/>
    <w:rsid w:val="000C41D0"/>
    <w:pPr>
      <w:ind w:hanging="360"/>
      <w:jc w:val="center"/>
    </w:pPr>
    <w:rPr>
      <w:b/>
      <w:bCs/>
      <w:sz w:val="28"/>
    </w:rPr>
  </w:style>
  <w:style w:type="character" w:customStyle="1" w:styleId="ae">
    <w:name w:val="Основной текст Знак"/>
    <w:link w:val="af"/>
    <w:rsid w:val="000C41D0"/>
    <w:rPr>
      <w:b/>
      <w:bCs/>
      <w:sz w:val="28"/>
      <w:szCs w:val="24"/>
    </w:rPr>
  </w:style>
  <w:style w:type="paragraph" w:styleId="af">
    <w:name w:val="Body Text"/>
    <w:basedOn w:val="a"/>
    <w:link w:val="ae"/>
    <w:unhideWhenUsed/>
    <w:rsid w:val="000C41D0"/>
    <w:pPr>
      <w:jc w:val="center"/>
    </w:pPr>
    <w:rPr>
      <w:b/>
      <w:bCs/>
      <w:sz w:val="28"/>
    </w:rPr>
  </w:style>
  <w:style w:type="character" w:customStyle="1" w:styleId="af0">
    <w:name w:val="Текст Знак"/>
    <w:link w:val="af1"/>
    <w:rsid w:val="000C41D0"/>
    <w:rPr>
      <w:rFonts w:ascii="Courier New" w:hAnsi="Courier New" w:cs="Courier New"/>
    </w:rPr>
  </w:style>
  <w:style w:type="paragraph" w:styleId="af1">
    <w:name w:val="Plain Text"/>
    <w:basedOn w:val="a"/>
    <w:link w:val="af0"/>
    <w:unhideWhenUsed/>
    <w:rsid w:val="000C41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C41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uiPriority w:val="99"/>
    <w:unhideWhenUsed/>
    <w:rsid w:val="00FE5772"/>
    <w:rPr>
      <w:color w:val="0000FF"/>
      <w:u w:val="single"/>
    </w:rPr>
  </w:style>
  <w:style w:type="character" w:customStyle="1" w:styleId="HTML">
    <w:name w:val="Стандартный HTML Знак"/>
    <w:link w:val="HTML0"/>
    <w:uiPriority w:val="99"/>
    <w:rsid w:val="0053209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32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6C0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8DB0-576B-4DE7-8B70-44C94FA9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7938</Words>
  <Characters>45248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Маришка</dc:creator>
  <cp:lastModifiedBy>Пользователь Windows</cp:lastModifiedBy>
  <cp:revision>14</cp:revision>
  <cp:lastPrinted>2017-11-16T14:43:00Z</cp:lastPrinted>
  <dcterms:created xsi:type="dcterms:W3CDTF">2021-02-05T08:34:00Z</dcterms:created>
  <dcterms:modified xsi:type="dcterms:W3CDTF">2022-10-21T07:35:00Z</dcterms:modified>
</cp:coreProperties>
</file>