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5" w:rsidRPr="00E133AC" w:rsidRDefault="00C71CC5" w:rsidP="00881750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>РОССИЙСКАЯ ФЕДЕРАЦИЯ</w:t>
      </w:r>
    </w:p>
    <w:p w:rsidR="00C71CC5" w:rsidRPr="00E133AC" w:rsidRDefault="00C71CC5" w:rsidP="0088175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ЛЕНИНСКОГО</w:t>
      </w:r>
      <w:r w:rsidRPr="00E133AC">
        <w:rPr>
          <w:b/>
          <w:bCs/>
          <w:color w:val="000000"/>
          <w:sz w:val="28"/>
          <w:szCs w:val="28"/>
        </w:rPr>
        <w:t xml:space="preserve"> СЕЛЬСОВЕТА</w:t>
      </w:r>
      <w:r w:rsidRPr="00E133AC">
        <w:rPr>
          <w:b/>
          <w:bCs/>
          <w:color w:val="000000"/>
          <w:sz w:val="28"/>
          <w:szCs w:val="28"/>
        </w:rPr>
        <w:br/>
        <w:t>КАСТОРЕНСКОГО РАЙОНА КУРСКОЙ ОБЛАСТИ</w:t>
      </w:r>
    </w:p>
    <w:p w:rsidR="00C71CC5" w:rsidRPr="00A37B8E" w:rsidRDefault="00C71CC5" w:rsidP="008817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71CC5" w:rsidRDefault="00C71CC5" w:rsidP="008817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71CC5" w:rsidRPr="00E133AC" w:rsidRDefault="00C71CC5" w:rsidP="00881750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C71CC5" w:rsidRDefault="00C71CC5" w:rsidP="00881750">
      <w:pPr>
        <w:rPr>
          <w:b/>
          <w:bCs/>
          <w:sz w:val="28"/>
          <w:szCs w:val="28"/>
        </w:rPr>
      </w:pPr>
    </w:p>
    <w:p w:rsidR="00C71CC5" w:rsidRPr="00E133AC" w:rsidRDefault="00C71CC5" w:rsidP="00881750">
      <w:pPr>
        <w:rPr>
          <w:b/>
          <w:bCs/>
          <w:sz w:val="28"/>
          <w:szCs w:val="28"/>
        </w:rPr>
      </w:pPr>
      <w:r w:rsidRPr="001911A0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14  декабря  </w:t>
      </w:r>
      <w:r w:rsidRPr="001911A0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21</w:t>
      </w:r>
      <w:r w:rsidRPr="001911A0">
        <w:rPr>
          <w:b/>
          <w:bCs/>
          <w:sz w:val="28"/>
          <w:szCs w:val="28"/>
          <w:u w:val="single"/>
        </w:rPr>
        <w:t xml:space="preserve"> года </w:t>
      </w:r>
      <w:r w:rsidRPr="00E13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№68-А       </w:t>
      </w:r>
    </w:p>
    <w:p w:rsidR="00C71CC5" w:rsidRPr="005A0FBB" w:rsidRDefault="00C71CC5" w:rsidP="00C01E07">
      <w:pPr>
        <w:pStyle w:val="NoSpacing"/>
        <w:ind w:left="0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</w:p>
    <w:p w:rsidR="00C71CC5" w:rsidRPr="00C02ABE" w:rsidRDefault="00C71CC5" w:rsidP="00C02ABE">
      <w:pPr>
        <w:pStyle w:val="NormalWe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02ABE">
        <w:rPr>
          <w:b/>
          <w:bCs/>
          <w:sz w:val="28"/>
          <w:szCs w:val="28"/>
          <w:shd w:val="clear" w:color="auto" w:fill="FFFFFF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b/>
          <w:bCs/>
          <w:sz w:val="28"/>
          <w:szCs w:val="28"/>
          <w:shd w:val="clear" w:color="auto" w:fill="FFFFFF"/>
        </w:rPr>
        <w:t xml:space="preserve"> Ленинского сельсовета Касторенского района</w:t>
      </w:r>
    </w:p>
    <w:p w:rsidR="00C71CC5" w:rsidRPr="00881750" w:rsidRDefault="00C71CC5" w:rsidP="00C02ABE">
      <w:pPr>
        <w:pStyle w:val="NormalWe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C71CC5" w:rsidRPr="00D209D0" w:rsidRDefault="00C71CC5" w:rsidP="00D209D0">
      <w:pPr>
        <w:pStyle w:val="NoSpacing"/>
        <w:ind w:left="0" w:firstLine="567"/>
        <w:rPr>
          <w:sz w:val="28"/>
          <w:szCs w:val="28"/>
        </w:rPr>
      </w:pPr>
      <w:r w:rsidRPr="00881750">
        <w:rPr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</w:t>
      </w:r>
      <w:r w:rsidRPr="00881750">
        <w:rPr>
          <w:rFonts w:ascii="Calibri" w:hAnsi="Calibri" w:cs="Calibri"/>
          <w:sz w:val="28"/>
          <w:szCs w:val="28"/>
        </w:rPr>
        <w:t> </w:t>
      </w:r>
      <w:r w:rsidRPr="0088175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Pr="00881750">
        <w:rPr>
          <w:rStyle w:val="Strong"/>
          <w:b w:val="0"/>
          <w:bCs w:val="0"/>
          <w:sz w:val="28"/>
          <w:szCs w:val="28"/>
        </w:rPr>
        <w:t>муниципального образования «</w:t>
      </w:r>
      <w:r>
        <w:rPr>
          <w:rStyle w:val="Strong"/>
          <w:b w:val="0"/>
          <w:bCs w:val="0"/>
          <w:sz w:val="28"/>
          <w:szCs w:val="28"/>
        </w:rPr>
        <w:t xml:space="preserve">Ленинский </w:t>
      </w:r>
      <w:r w:rsidRPr="00881750">
        <w:rPr>
          <w:rStyle w:val="Strong"/>
          <w:b w:val="0"/>
          <w:bCs w:val="0"/>
          <w:sz w:val="28"/>
          <w:szCs w:val="28"/>
        </w:rPr>
        <w:t xml:space="preserve">сельсовет» Касторенского района Курской области, Администрация </w:t>
      </w:r>
      <w:r>
        <w:rPr>
          <w:rStyle w:val="Strong"/>
          <w:b w:val="0"/>
          <w:bCs w:val="0"/>
          <w:sz w:val="28"/>
          <w:szCs w:val="28"/>
        </w:rPr>
        <w:t xml:space="preserve">Ленинского </w:t>
      </w:r>
      <w:r w:rsidRPr="00881750">
        <w:rPr>
          <w:rStyle w:val="Strong"/>
          <w:b w:val="0"/>
          <w:bCs w:val="0"/>
          <w:sz w:val="28"/>
          <w:szCs w:val="28"/>
        </w:rPr>
        <w:t>сельсовета Касторенского района Курской области ПОСТАНОВЛЯЕТ</w:t>
      </w:r>
      <w:r w:rsidRPr="00881750">
        <w:rPr>
          <w:sz w:val="28"/>
          <w:szCs w:val="28"/>
        </w:rPr>
        <w:t>:</w:t>
      </w:r>
    </w:p>
    <w:p w:rsidR="00C71CC5" w:rsidRPr="00881750" w:rsidRDefault="00C71CC5" w:rsidP="00C02ABE">
      <w:pPr>
        <w:pStyle w:val="NoSpacing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  <w:shd w:val="clear" w:color="auto" w:fill="FFFFFF"/>
        </w:rPr>
        <w:t>Ленинского</w:t>
      </w:r>
      <w:r w:rsidRPr="00881750">
        <w:rPr>
          <w:rStyle w:val="Strong"/>
          <w:b w:val="0"/>
          <w:bCs w:val="0"/>
          <w:sz w:val="28"/>
          <w:szCs w:val="28"/>
        </w:rPr>
        <w:t xml:space="preserve"> сельсовета Касторенского района</w:t>
      </w:r>
      <w:r w:rsidRPr="00881750">
        <w:rPr>
          <w:sz w:val="28"/>
          <w:szCs w:val="28"/>
          <w:shd w:val="clear" w:color="auto" w:fill="FFFFFF"/>
        </w:rPr>
        <w:t xml:space="preserve"> согласно приложению</w:t>
      </w:r>
      <w:r w:rsidRPr="00881750">
        <w:rPr>
          <w:sz w:val="28"/>
          <w:szCs w:val="28"/>
        </w:rPr>
        <w:t>.</w:t>
      </w:r>
    </w:p>
    <w:p w:rsidR="00C71CC5" w:rsidRPr="00881750" w:rsidRDefault="00C71CC5" w:rsidP="00C02ABE">
      <w:pPr>
        <w:pStyle w:val="NoSpacing"/>
        <w:numPr>
          <w:ilvl w:val="0"/>
          <w:numId w:val="27"/>
        </w:numPr>
        <w:ind w:left="0" w:firstLine="567"/>
        <w:rPr>
          <w:rStyle w:val="Strong"/>
          <w:b w:val="0"/>
          <w:bCs w:val="0"/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 xml:space="preserve">Определить орган, уполномоченный на осуществление муниципального контроля -  Администрация </w:t>
      </w:r>
      <w:r>
        <w:rPr>
          <w:sz w:val="28"/>
          <w:szCs w:val="28"/>
          <w:shd w:val="clear" w:color="auto" w:fill="FFFFFF"/>
        </w:rPr>
        <w:t>Ленинского</w:t>
      </w:r>
      <w:r w:rsidRPr="00881750">
        <w:rPr>
          <w:rStyle w:val="Strong"/>
          <w:b w:val="0"/>
          <w:bCs w:val="0"/>
          <w:sz w:val="28"/>
          <w:szCs w:val="28"/>
        </w:rPr>
        <w:t xml:space="preserve"> сельсовета Касторенского района Курской области.</w:t>
      </w:r>
    </w:p>
    <w:p w:rsidR="00C71CC5" w:rsidRPr="00881750" w:rsidRDefault="00C71CC5" w:rsidP="00D209D0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881750">
        <w:rPr>
          <w:sz w:val="28"/>
          <w:szCs w:val="28"/>
          <w:shd w:val="clear" w:color="auto" w:fill="FFFFFF"/>
        </w:rPr>
        <w:t xml:space="preserve">Установить, что органы, уполномоченные на осуществление муниципального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Курской области, муниципальными нормативными правовыми актами </w:t>
      </w:r>
      <w:r>
        <w:rPr>
          <w:sz w:val="28"/>
          <w:szCs w:val="28"/>
          <w:shd w:val="clear" w:color="auto" w:fill="FFFFFF"/>
        </w:rPr>
        <w:t>Ленинского</w:t>
      </w:r>
      <w:r w:rsidRPr="00881750">
        <w:rPr>
          <w:rStyle w:val="Strong"/>
          <w:b w:val="0"/>
          <w:bCs w:val="0"/>
          <w:sz w:val="28"/>
          <w:szCs w:val="28"/>
        </w:rPr>
        <w:t xml:space="preserve"> сельсовета  Касторенского района Курской области</w:t>
      </w:r>
      <w:r w:rsidRPr="00881750">
        <w:rPr>
          <w:sz w:val="28"/>
          <w:szCs w:val="28"/>
          <w:shd w:val="clear" w:color="auto" w:fill="FFFFFF"/>
        </w:rPr>
        <w:t>, регулирующими порядок осуществления соответствующих видов муниципального контроля.</w:t>
      </w:r>
    </w:p>
    <w:p w:rsidR="00C71CC5" w:rsidRPr="00881750" w:rsidRDefault="00C71CC5" w:rsidP="008B2A28">
      <w:pPr>
        <w:numPr>
          <w:ilvl w:val="0"/>
          <w:numId w:val="27"/>
        </w:numPr>
        <w:shd w:val="clear" w:color="auto" w:fill="FFFFFF"/>
        <w:spacing w:after="200"/>
        <w:ind w:left="0" w:firstLine="567"/>
        <w:jc w:val="both"/>
        <w:rPr>
          <w:sz w:val="28"/>
          <w:szCs w:val="28"/>
        </w:rPr>
      </w:pPr>
      <w:r w:rsidRPr="00881750">
        <w:rPr>
          <w:sz w:val="28"/>
          <w:szCs w:val="28"/>
        </w:rPr>
        <w:t xml:space="preserve">Постановление вступает в силу со дня его обнародования и подлежит размещению на официальном  сайте Администрации </w:t>
      </w:r>
      <w:r>
        <w:rPr>
          <w:sz w:val="28"/>
          <w:szCs w:val="28"/>
        </w:rPr>
        <w:t>Ленинского</w:t>
      </w:r>
      <w:r w:rsidRPr="00881750">
        <w:rPr>
          <w:sz w:val="28"/>
          <w:szCs w:val="28"/>
        </w:rPr>
        <w:t xml:space="preserve"> сельсовета Касторенского района в информационно-телекоммуникационной сети «Интернет»</w:t>
      </w:r>
    </w:p>
    <w:p w:rsidR="00C71CC5" w:rsidRPr="00881750" w:rsidRDefault="00C71CC5" w:rsidP="00C02ABE">
      <w:pPr>
        <w:pStyle w:val="NoSpacing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8817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71CC5" w:rsidRPr="00881750" w:rsidRDefault="00C71CC5" w:rsidP="002B06BA">
      <w:pPr>
        <w:pStyle w:val="BodyTextIndent"/>
        <w:tabs>
          <w:tab w:val="left" w:pos="-284"/>
        </w:tabs>
        <w:spacing w:after="0"/>
        <w:ind w:left="0" w:firstLine="0"/>
      </w:pPr>
    </w:p>
    <w:p w:rsidR="00C71CC5" w:rsidRPr="00881750" w:rsidRDefault="00C71CC5" w:rsidP="002B06BA">
      <w:pPr>
        <w:pStyle w:val="BodyTextIndent"/>
        <w:tabs>
          <w:tab w:val="left" w:pos="-284"/>
        </w:tabs>
        <w:spacing w:after="0"/>
        <w:ind w:left="0" w:firstLine="0"/>
      </w:pPr>
    </w:p>
    <w:p w:rsidR="00C71CC5" w:rsidRPr="00881750" w:rsidRDefault="00C71CC5" w:rsidP="002B06BA">
      <w:pPr>
        <w:pStyle w:val="BodyTextIndent"/>
        <w:tabs>
          <w:tab w:val="left" w:pos="-284"/>
        </w:tabs>
        <w:spacing w:after="0"/>
        <w:ind w:left="0" w:firstLine="0"/>
      </w:pPr>
      <w:r w:rsidRPr="00881750">
        <w:t>Глава</w:t>
      </w:r>
    </w:p>
    <w:p w:rsidR="00C71CC5" w:rsidRPr="00881750" w:rsidRDefault="00C71CC5" w:rsidP="002B06BA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881750">
        <w:rPr>
          <w:sz w:val="28"/>
          <w:szCs w:val="28"/>
        </w:rPr>
        <w:t xml:space="preserve"> сельсовета                                                               </w:t>
      </w:r>
      <w:r>
        <w:rPr>
          <w:sz w:val="28"/>
          <w:szCs w:val="28"/>
        </w:rPr>
        <w:t>А. М. Лохматов</w:t>
      </w:r>
    </w:p>
    <w:p w:rsidR="00C71CC5" w:rsidRPr="00881750" w:rsidRDefault="00C71CC5" w:rsidP="002B06BA">
      <w:pPr>
        <w:rPr>
          <w:sz w:val="28"/>
          <w:szCs w:val="28"/>
        </w:rPr>
      </w:pPr>
    </w:p>
    <w:p w:rsidR="00C71CC5" w:rsidRPr="00881750" w:rsidRDefault="00C71CC5" w:rsidP="00EE7F24">
      <w:pPr>
        <w:pStyle w:val="NoSpacing"/>
        <w:ind w:firstLine="4111"/>
        <w:jc w:val="center"/>
        <w:rPr>
          <w:color w:val="000000"/>
          <w:sz w:val="28"/>
          <w:szCs w:val="28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Default="00C71CC5" w:rsidP="00EE7F24">
      <w:pPr>
        <w:pStyle w:val="NoSpacing"/>
        <w:ind w:firstLine="4111"/>
        <w:jc w:val="center"/>
        <w:rPr>
          <w:color w:val="000000"/>
          <w:sz w:val="24"/>
          <w:szCs w:val="24"/>
        </w:rPr>
      </w:pPr>
    </w:p>
    <w:p w:rsidR="00C71CC5" w:rsidRPr="008B2A28" w:rsidRDefault="00C71CC5" w:rsidP="00881750">
      <w:pPr>
        <w:pStyle w:val="NoSpacing"/>
        <w:ind w:firstLine="4111"/>
        <w:jc w:val="right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t xml:space="preserve">Приложение </w:t>
      </w:r>
    </w:p>
    <w:p w:rsidR="00C71CC5" w:rsidRPr="008B2A28" w:rsidRDefault="00C71CC5" w:rsidP="00881750">
      <w:pPr>
        <w:pStyle w:val="NoSpacing"/>
        <w:ind w:firstLine="4111"/>
        <w:jc w:val="right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t>к постановлению администрации</w:t>
      </w:r>
    </w:p>
    <w:p w:rsidR="00C71CC5" w:rsidRPr="008B2A28" w:rsidRDefault="00C71CC5" w:rsidP="00881750">
      <w:pPr>
        <w:pStyle w:val="NoSpacing"/>
        <w:ind w:firstLine="3579"/>
        <w:jc w:val="right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Ленинского сельсовета</w:t>
      </w:r>
    </w:p>
    <w:p w:rsidR="00C71CC5" w:rsidRPr="008B2A28" w:rsidRDefault="00C71CC5" w:rsidP="00881750">
      <w:pPr>
        <w:pStyle w:val="NoSpacing"/>
        <w:ind w:firstLine="4111"/>
        <w:jc w:val="right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Касторенского</w:t>
      </w:r>
      <w:r w:rsidRPr="008B2A28">
        <w:rPr>
          <w:spacing w:val="9"/>
          <w:sz w:val="24"/>
          <w:szCs w:val="24"/>
        </w:rPr>
        <w:t xml:space="preserve"> района</w:t>
      </w:r>
    </w:p>
    <w:p w:rsidR="00C71CC5" w:rsidRPr="008B2A28" w:rsidRDefault="00C71CC5" w:rsidP="00881750">
      <w:pPr>
        <w:pStyle w:val="NoSpacing"/>
        <w:ind w:firstLine="4111"/>
        <w:jc w:val="right"/>
        <w:rPr>
          <w:rStyle w:val="Strong"/>
          <w:b w:val="0"/>
          <w:bCs w:val="0"/>
          <w:color w:val="000000"/>
          <w:sz w:val="24"/>
          <w:szCs w:val="24"/>
        </w:rPr>
      </w:pPr>
      <w:r w:rsidRPr="008B2A28">
        <w:rPr>
          <w:spacing w:val="9"/>
          <w:sz w:val="24"/>
          <w:szCs w:val="24"/>
        </w:rPr>
        <w:t xml:space="preserve">от </w:t>
      </w:r>
      <w:r>
        <w:rPr>
          <w:spacing w:val="9"/>
          <w:sz w:val="24"/>
          <w:szCs w:val="24"/>
        </w:rPr>
        <w:t>14.12.2021</w:t>
      </w:r>
      <w:r w:rsidRPr="008B2A28">
        <w:rPr>
          <w:spacing w:val="9"/>
          <w:sz w:val="24"/>
          <w:szCs w:val="24"/>
        </w:rPr>
        <w:t xml:space="preserve"> г. №</w:t>
      </w:r>
      <w:bookmarkStart w:id="0" w:name="_GoBack"/>
      <w:bookmarkEnd w:id="0"/>
      <w:r>
        <w:rPr>
          <w:spacing w:val="9"/>
          <w:sz w:val="24"/>
          <w:szCs w:val="24"/>
        </w:rPr>
        <w:t>68-А</w:t>
      </w:r>
    </w:p>
    <w:p w:rsidR="00C71CC5" w:rsidRPr="008B2A28" w:rsidRDefault="00C71CC5" w:rsidP="00C02ABE">
      <w:pPr>
        <w:pStyle w:val="NormalWeb"/>
        <w:shd w:val="clear" w:color="auto" w:fill="FFFFFF"/>
        <w:spacing w:before="0" w:beforeAutospacing="0" w:after="200" w:afterAutospacing="0"/>
        <w:rPr>
          <w:color w:val="212121"/>
        </w:rPr>
      </w:pPr>
      <w:r w:rsidRPr="008B2A28">
        <w:rPr>
          <w:color w:val="212121"/>
        </w:rPr>
        <w:t> </w:t>
      </w:r>
    </w:p>
    <w:p w:rsidR="00C71CC5" w:rsidRPr="00C02ABE" w:rsidRDefault="00C71CC5" w:rsidP="00C02ABE">
      <w:pPr>
        <w:pStyle w:val="NoSpacing"/>
        <w:jc w:val="center"/>
        <w:rPr>
          <w:b/>
          <w:bCs/>
          <w:sz w:val="28"/>
          <w:szCs w:val="28"/>
        </w:rPr>
      </w:pPr>
      <w:r w:rsidRPr="00C02ABE">
        <w:rPr>
          <w:b/>
          <w:bCs/>
          <w:sz w:val="28"/>
          <w:szCs w:val="28"/>
        </w:rPr>
        <w:t>ПЕРЕЧЕНЬ</w:t>
      </w:r>
    </w:p>
    <w:p w:rsidR="00C71CC5" w:rsidRDefault="00C71CC5" w:rsidP="00C02ABE">
      <w:pPr>
        <w:pStyle w:val="NoSpacing"/>
        <w:jc w:val="center"/>
        <w:rPr>
          <w:color w:val="212121"/>
          <w:sz w:val="21"/>
          <w:szCs w:val="21"/>
        </w:rPr>
      </w:pPr>
      <w:r w:rsidRPr="00C02ABE">
        <w:rPr>
          <w:b/>
          <w:bCs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>
        <w:rPr>
          <w:b/>
          <w:bCs/>
          <w:sz w:val="28"/>
          <w:szCs w:val="28"/>
        </w:rPr>
        <w:t>Ленинского</w:t>
      </w:r>
      <w:r>
        <w:rPr>
          <w:rStyle w:val="Strong"/>
          <w:color w:val="000000"/>
          <w:sz w:val="28"/>
          <w:szCs w:val="28"/>
        </w:rPr>
        <w:t xml:space="preserve"> сельсовета Касторенского</w:t>
      </w:r>
      <w:r w:rsidRPr="00C02ABE">
        <w:rPr>
          <w:rStyle w:val="Strong"/>
          <w:color w:val="000000"/>
          <w:sz w:val="28"/>
          <w:szCs w:val="28"/>
        </w:rPr>
        <w:t xml:space="preserve"> района</w:t>
      </w:r>
    </w:p>
    <w:p w:rsidR="00C71CC5" w:rsidRPr="00C02ABE" w:rsidRDefault="00C71CC5" w:rsidP="00C02ABE">
      <w:pPr>
        <w:pStyle w:val="NoSpacing"/>
        <w:rPr>
          <w:color w:val="212121"/>
          <w:sz w:val="21"/>
          <w:szCs w:val="21"/>
        </w:rPr>
      </w:pPr>
    </w:p>
    <w:tbl>
      <w:tblPr>
        <w:tblW w:w="0" w:type="auto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5"/>
        <w:gridCol w:w="2225"/>
        <w:gridCol w:w="2384"/>
        <w:gridCol w:w="4294"/>
      </w:tblGrid>
      <w:tr w:rsidR="00C71CC5" w:rsidRPr="005F56E9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 xml:space="preserve">Наименование вида муниципального контроля, осуществляемого на территории </w:t>
            </w:r>
            <w:r>
              <w:t xml:space="preserve">Ленинского </w:t>
            </w:r>
            <w:r>
              <w:rPr>
                <w:rStyle w:val="Strong"/>
                <w:b w:val="0"/>
                <w:bCs w:val="0"/>
              </w:rPr>
              <w:t xml:space="preserve">сельсовета </w:t>
            </w:r>
            <w:r w:rsidRPr="005F56E9">
              <w:rPr>
                <w:rStyle w:val="Strong"/>
                <w:b w:val="0"/>
                <w:bCs w:val="0"/>
              </w:rPr>
              <w:t>К</w:t>
            </w:r>
            <w:r>
              <w:rPr>
                <w:rStyle w:val="Strong"/>
                <w:b w:val="0"/>
                <w:bCs w:val="0"/>
              </w:rPr>
              <w:t>асторенского</w:t>
            </w:r>
            <w:r w:rsidRPr="005F56E9">
              <w:rPr>
                <w:rStyle w:val="Strong"/>
                <w:b w:val="0"/>
                <w:bCs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 w:rsidP="00C02ABE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должностного лица органа местного самоуправления наделенного соответствующими полномочиями)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>Реквизиты нормативных правовых актов Российской Федерации, муниципальных правовых, регулирующих соответствующий вид муниципального контроля</w:t>
            </w:r>
          </w:p>
          <w:p w:rsidR="00C71CC5" w:rsidRPr="005F56E9" w:rsidRDefault="00C71CC5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> </w:t>
            </w:r>
          </w:p>
        </w:tc>
      </w:tr>
      <w:tr w:rsidR="00C71CC5" w:rsidRPr="005F56E9">
        <w:trPr>
          <w:trHeight w:val="365"/>
        </w:trPr>
        <w:tc>
          <w:tcPr>
            <w:tcW w:w="5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center"/>
            </w:pPr>
            <w:r w:rsidRPr="005F56E9"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center"/>
            </w:pPr>
            <w:r w:rsidRPr="005F56E9"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center"/>
            </w:pPr>
            <w:r w:rsidRPr="005F56E9"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center"/>
            </w:pPr>
            <w:r w:rsidRPr="005F56E9">
              <w:t>4</w:t>
            </w:r>
          </w:p>
        </w:tc>
      </w:tr>
      <w:tr w:rsidR="00C71CC5" w:rsidRPr="005F56E9">
        <w:tc>
          <w:tcPr>
            <w:tcW w:w="5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>
            <w:pPr>
              <w:pStyle w:val="NormalWeb"/>
              <w:spacing w:before="0" w:beforeAutospacing="0" w:after="200" w:afterAutospacing="0"/>
              <w:jc w:val="both"/>
            </w:pPr>
            <w:r>
              <w:t>1</w:t>
            </w:r>
            <w:r w:rsidRPr="005F56E9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 w:rsidP="00D61B78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 xml:space="preserve">Осуществление муниципального контроля </w:t>
            </w:r>
            <w:r w:rsidRPr="00D61B78">
              <w:rPr>
                <w:color w:val="000000"/>
              </w:rPr>
              <w:t>в сфере благоустройств</w:t>
            </w:r>
            <w:r>
              <w:rPr>
                <w:color w:val="000000"/>
              </w:rPr>
              <w:t xml:space="preserve">а на </w:t>
            </w:r>
            <w:r w:rsidRPr="005F56E9">
              <w:t xml:space="preserve">территории </w:t>
            </w:r>
            <w:r>
              <w:rPr>
                <w:rStyle w:val="Strong"/>
                <w:b w:val="0"/>
                <w:bCs w:val="0"/>
              </w:rPr>
              <w:t>Ленинского</w:t>
            </w:r>
            <w:r w:rsidRPr="005F56E9">
              <w:rPr>
                <w:rStyle w:val="Strong"/>
                <w:b w:val="0"/>
                <w:bCs w:val="0"/>
              </w:rPr>
              <w:t xml:space="preserve"> сель</w:t>
            </w:r>
            <w:r>
              <w:rPr>
                <w:rStyle w:val="Strong"/>
                <w:b w:val="0"/>
                <w:bCs w:val="0"/>
              </w:rPr>
              <w:t>совета Касторенского</w:t>
            </w:r>
            <w:r w:rsidRPr="005F56E9">
              <w:rPr>
                <w:rStyle w:val="Strong"/>
                <w:b w:val="0"/>
                <w:bCs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5F56E9" w:rsidRDefault="00C71CC5" w:rsidP="00881750">
            <w:pPr>
              <w:pStyle w:val="NormalWeb"/>
              <w:spacing w:before="0" w:beforeAutospacing="0" w:after="200" w:afterAutospacing="0"/>
              <w:jc w:val="both"/>
            </w:pPr>
            <w:r w:rsidRPr="005F56E9">
              <w:t xml:space="preserve">Администрация </w:t>
            </w:r>
            <w:r>
              <w:rPr>
                <w:rStyle w:val="Strong"/>
                <w:b w:val="0"/>
                <w:bCs w:val="0"/>
              </w:rPr>
              <w:t>Ленинского сельсовета Касторенского</w:t>
            </w:r>
            <w:r w:rsidRPr="005F56E9">
              <w:rPr>
                <w:rStyle w:val="Strong"/>
                <w:b w:val="0"/>
                <w:bCs w:val="0"/>
              </w:rPr>
              <w:t xml:space="preserve"> района, </w:t>
            </w:r>
            <w:r>
              <w:rPr>
                <w:rStyle w:val="Strong"/>
                <w:b w:val="0"/>
                <w:bCs w:val="0"/>
              </w:rPr>
              <w:t xml:space="preserve">Глава Ленинского сельсовета Касторенского района, </w:t>
            </w:r>
            <w:r w:rsidRPr="005F56E9">
              <w:rPr>
                <w:rStyle w:val="Strong"/>
                <w:b w:val="0"/>
                <w:bCs w:val="0"/>
              </w:rPr>
              <w:t xml:space="preserve">заместитель </w:t>
            </w:r>
            <w:r>
              <w:rPr>
                <w:rStyle w:val="Strong"/>
                <w:b w:val="0"/>
                <w:bCs w:val="0"/>
              </w:rPr>
              <w:t>Г</w:t>
            </w:r>
            <w:r w:rsidRPr="005F56E9">
              <w:rPr>
                <w:rStyle w:val="Strong"/>
                <w:b w:val="0"/>
                <w:bCs w:val="0"/>
              </w:rPr>
              <w:t>лавы</w:t>
            </w:r>
            <w:r>
              <w:rPr>
                <w:rStyle w:val="Strong"/>
                <w:b w:val="0"/>
                <w:bCs w:val="0"/>
              </w:rPr>
              <w:t xml:space="preserve"> Администрации Ленинского</w:t>
            </w:r>
            <w:r w:rsidRPr="005F56E9">
              <w:rPr>
                <w:rStyle w:val="Strong"/>
                <w:b w:val="0"/>
                <w:bCs w:val="0"/>
              </w:rPr>
              <w:t xml:space="preserve"> сель</w:t>
            </w:r>
            <w:r>
              <w:rPr>
                <w:rStyle w:val="Strong"/>
                <w:b w:val="0"/>
                <w:bCs w:val="0"/>
              </w:rPr>
              <w:t>совета Касторенского</w:t>
            </w:r>
            <w:r w:rsidRPr="005F56E9">
              <w:rPr>
                <w:rStyle w:val="Strong"/>
                <w:b w:val="0"/>
                <w:bCs w:val="0"/>
              </w:rPr>
              <w:t xml:space="preserve"> района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CC5" w:rsidRPr="00CA1CC9" w:rsidRDefault="00C71CC5" w:rsidP="00C02ABE">
            <w:pPr>
              <w:pStyle w:val="NormalWeb"/>
              <w:spacing w:before="0" w:beforeAutospacing="0" w:after="200" w:afterAutospacing="0"/>
              <w:jc w:val="both"/>
            </w:pPr>
            <w:r w:rsidRPr="00CA1CC9">
              <w:t xml:space="preserve">п.19 ст.14 Федерального закона «Об общих принципах организации местного самоуправления в РФ» от 06.10.2003г, </w:t>
            </w:r>
            <w:hyperlink r:id="rId7" w:history="1">
              <w:r w:rsidRPr="00CA1CC9">
                <w:rPr>
                  <w:rStyle w:val="Hyperlink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</w:tr>
    </w:tbl>
    <w:p w:rsidR="00C71CC5" w:rsidRDefault="00C71CC5" w:rsidP="00EE7F24">
      <w:pPr>
        <w:pStyle w:val="NoSpacing"/>
        <w:ind w:left="0"/>
        <w:jc w:val="center"/>
        <w:rPr>
          <w:rStyle w:val="Strong"/>
          <w:color w:val="000000"/>
          <w:sz w:val="28"/>
          <w:szCs w:val="28"/>
        </w:rPr>
      </w:pPr>
    </w:p>
    <w:p w:rsidR="00C71CC5" w:rsidRDefault="00C71CC5" w:rsidP="00EE7F24">
      <w:pPr>
        <w:pStyle w:val="NoSpacing"/>
        <w:ind w:left="0"/>
        <w:jc w:val="center"/>
        <w:rPr>
          <w:rStyle w:val="Strong"/>
          <w:color w:val="000000"/>
          <w:sz w:val="28"/>
          <w:szCs w:val="28"/>
        </w:rPr>
      </w:pPr>
    </w:p>
    <w:p w:rsidR="00C71CC5" w:rsidRDefault="00C71CC5" w:rsidP="005F56E9">
      <w:pPr>
        <w:pStyle w:val="NoSpacing"/>
        <w:rPr>
          <w:sz w:val="28"/>
          <w:szCs w:val="28"/>
        </w:rPr>
      </w:pPr>
    </w:p>
    <w:p w:rsidR="00C71CC5" w:rsidRPr="00C02ABE" w:rsidRDefault="00C71CC5" w:rsidP="005F56E9">
      <w:pPr>
        <w:pStyle w:val="NoSpacing"/>
        <w:rPr>
          <w:sz w:val="28"/>
          <w:szCs w:val="28"/>
        </w:rPr>
      </w:pPr>
    </w:p>
    <w:p w:rsidR="00C71CC5" w:rsidRPr="00507FDD" w:rsidRDefault="00C71CC5" w:rsidP="005F56E9">
      <w:pPr>
        <w:pStyle w:val="NoSpacing"/>
        <w:ind w:left="0"/>
        <w:jc w:val="left"/>
        <w:rPr>
          <w:rStyle w:val="Strong"/>
          <w:color w:val="000000"/>
          <w:sz w:val="28"/>
          <w:szCs w:val="28"/>
        </w:rPr>
      </w:pPr>
    </w:p>
    <w:sectPr w:rsidR="00C71CC5" w:rsidRPr="00507FDD" w:rsidSect="00736EB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C5" w:rsidRDefault="00C71CC5">
      <w:r>
        <w:separator/>
      </w:r>
    </w:p>
  </w:endnote>
  <w:endnote w:type="continuationSeparator" w:id="0">
    <w:p w:rsidR="00C71CC5" w:rsidRDefault="00C7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C5" w:rsidRDefault="00C71CC5">
      <w:r>
        <w:separator/>
      </w:r>
    </w:p>
  </w:footnote>
  <w:footnote w:type="continuationSeparator" w:id="0">
    <w:p w:rsidR="00C71CC5" w:rsidRDefault="00C71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C5"/>
    <w:rsid w:val="0000646E"/>
    <w:rsid w:val="00006507"/>
    <w:rsid w:val="000173A5"/>
    <w:rsid w:val="000267B4"/>
    <w:rsid w:val="000332E6"/>
    <w:rsid w:val="00036E15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6201D"/>
    <w:rsid w:val="00171F8E"/>
    <w:rsid w:val="00173A30"/>
    <w:rsid w:val="001911A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4459"/>
    <w:rsid w:val="00224F6C"/>
    <w:rsid w:val="0023333C"/>
    <w:rsid w:val="00246CD6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B7FDE"/>
    <w:rsid w:val="003C069E"/>
    <w:rsid w:val="003F250C"/>
    <w:rsid w:val="003F5F42"/>
    <w:rsid w:val="0040127B"/>
    <w:rsid w:val="0040256B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45A75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7EB0"/>
    <w:rsid w:val="0081359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81750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37B8E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C78F2"/>
    <w:rsid w:val="00AF4290"/>
    <w:rsid w:val="00AF4C53"/>
    <w:rsid w:val="00AF5A4E"/>
    <w:rsid w:val="00B00115"/>
    <w:rsid w:val="00B0194E"/>
    <w:rsid w:val="00B10485"/>
    <w:rsid w:val="00B15451"/>
    <w:rsid w:val="00B30040"/>
    <w:rsid w:val="00B34130"/>
    <w:rsid w:val="00B5546B"/>
    <w:rsid w:val="00B66184"/>
    <w:rsid w:val="00B6772C"/>
    <w:rsid w:val="00B737F1"/>
    <w:rsid w:val="00B76670"/>
    <w:rsid w:val="00B95603"/>
    <w:rsid w:val="00B979F1"/>
    <w:rsid w:val="00BA23FA"/>
    <w:rsid w:val="00BA5CC5"/>
    <w:rsid w:val="00BA724A"/>
    <w:rsid w:val="00BB09BC"/>
    <w:rsid w:val="00BB7B0E"/>
    <w:rsid w:val="00BC3999"/>
    <w:rsid w:val="00BD005C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1CC5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209D0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133AC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130"/>
    <w:pPr>
      <w:keepNext/>
      <w:tabs>
        <w:tab w:val="left" w:pos="8160"/>
      </w:tabs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341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EF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B34130"/>
  </w:style>
  <w:style w:type="paragraph" w:styleId="Footer">
    <w:name w:val="footer"/>
    <w:basedOn w:val="Normal"/>
    <w:link w:val="FooterChar"/>
    <w:uiPriority w:val="99"/>
    <w:semiHidden/>
    <w:rsid w:val="00B341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2C0"/>
    <w:rPr>
      <w:sz w:val="24"/>
      <w:szCs w:val="24"/>
    </w:rPr>
  </w:style>
  <w:style w:type="paragraph" w:customStyle="1" w:styleId="ConsPlusTitle">
    <w:name w:val="ConsPlusTitle"/>
    <w:uiPriority w:val="99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F623E"/>
    <w:pPr>
      <w:ind w:left="720"/>
    </w:pPr>
  </w:style>
  <w:style w:type="paragraph" w:styleId="NoSpacing">
    <w:name w:val="No Spacing"/>
    <w:uiPriority w:val="99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">
    <w:name w:val="Нормальный (таблица)"/>
    <w:basedOn w:val="Normal"/>
    <w:next w:val="Normal"/>
    <w:uiPriority w:val="99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Прижатый влево"/>
    <w:basedOn w:val="Normal"/>
    <w:next w:val="Normal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B06B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06BA"/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2B06BA"/>
    <w:rPr>
      <w:b/>
      <w:bCs/>
    </w:rPr>
  </w:style>
  <w:style w:type="character" w:customStyle="1" w:styleId="blk">
    <w:name w:val="blk"/>
    <w:basedOn w:val="DefaultParagraphFont"/>
    <w:uiPriority w:val="99"/>
    <w:rsid w:val="001B79DA"/>
  </w:style>
  <w:style w:type="character" w:customStyle="1" w:styleId="apple-converted-space">
    <w:name w:val="apple-converted-space"/>
    <w:basedOn w:val="DefaultParagraphFont"/>
    <w:uiPriority w:val="99"/>
    <w:rsid w:val="001B79DA"/>
  </w:style>
  <w:style w:type="character" w:styleId="Hyperlink">
    <w:name w:val="Hyperlink"/>
    <w:basedOn w:val="DefaultParagraphFont"/>
    <w:uiPriority w:val="99"/>
    <w:rsid w:val="001B79DA"/>
    <w:rPr>
      <w:color w:val="0000FF"/>
      <w:u w:val="single"/>
    </w:rPr>
  </w:style>
  <w:style w:type="character" w:customStyle="1" w:styleId="news-date-time">
    <w:name w:val="news-date-time"/>
    <w:basedOn w:val="DefaultParagraphFont"/>
    <w:uiPriority w:val="99"/>
    <w:rsid w:val="00171F8E"/>
  </w:style>
  <w:style w:type="paragraph" w:styleId="BodyText">
    <w:name w:val="Body Text"/>
    <w:basedOn w:val="Normal"/>
    <w:link w:val="BodyTextChar"/>
    <w:uiPriority w:val="99"/>
    <w:rsid w:val="00171F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71F8E"/>
    <w:rPr>
      <w:sz w:val="24"/>
      <w:szCs w:val="24"/>
    </w:rPr>
  </w:style>
  <w:style w:type="table" w:styleId="TableGrid">
    <w:name w:val="Table Grid"/>
    <w:basedOn w:val="TableNormal"/>
    <w:uiPriority w:val="99"/>
    <w:rsid w:val="00707A92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3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2D0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uiPriority w:val="99"/>
    <w:rsid w:val="00C02ABE"/>
    <w:pPr>
      <w:spacing w:before="100" w:beforeAutospacing="1" w:after="100" w:afterAutospacing="1"/>
    </w:pPr>
  </w:style>
  <w:style w:type="paragraph" w:customStyle="1" w:styleId="21">
    <w:name w:val="21"/>
    <w:basedOn w:val="Normal"/>
    <w:uiPriority w:val="99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A1CC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573</Words>
  <Characters>3271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subject/>
  <dc:creator>User</dc:creator>
  <cp:keywords/>
  <dc:description/>
  <cp:lastModifiedBy>Leninsky</cp:lastModifiedBy>
  <cp:revision>2</cp:revision>
  <cp:lastPrinted>2022-03-23T13:26:00Z</cp:lastPrinted>
  <dcterms:created xsi:type="dcterms:W3CDTF">2022-03-23T13:26:00Z</dcterms:created>
  <dcterms:modified xsi:type="dcterms:W3CDTF">2022-03-23T13:26:00Z</dcterms:modified>
</cp:coreProperties>
</file>