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33" w:rsidRPr="0040562A" w:rsidRDefault="00FB6633" w:rsidP="0040562A">
      <w:pPr>
        <w:spacing w:after="0" w:line="240" w:lineRule="auto"/>
        <w:rPr>
          <w:rFonts w:ascii="Arial" w:hAnsi="Arial" w:cs="Arial"/>
          <w:b/>
          <w:bCs/>
          <w:sz w:val="28"/>
          <w:szCs w:val="28"/>
        </w:rPr>
      </w:pPr>
    </w:p>
    <w:p w:rsidR="00FB6633" w:rsidRPr="0040562A" w:rsidRDefault="00FB6633" w:rsidP="0040562A">
      <w:pPr>
        <w:spacing w:after="0" w:line="240" w:lineRule="auto"/>
        <w:jc w:val="center"/>
        <w:rPr>
          <w:rFonts w:ascii="Arial" w:hAnsi="Arial" w:cs="Arial"/>
          <w:b/>
          <w:bCs/>
          <w:sz w:val="32"/>
          <w:szCs w:val="32"/>
        </w:rPr>
      </w:pPr>
      <w:r w:rsidRPr="0040562A">
        <w:rPr>
          <w:rFonts w:ascii="Arial" w:hAnsi="Arial" w:cs="Arial"/>
          <w:b/>
          <w:bCs/>
          <w:sz w:val="32"/>
          <w:szCs w:val="32"/>
        </w:rPr>
        <w:t>СОБРАНИЕ ДЕПУТАТОВ</w:t>
      </w:r>
    </w:p>
    <w:p w:rsidR="00FB6633" w:rsidRPr="0040562A" w:rsidRDefault="00FB6633" w:rsidP="0040562A">
      <w:pPr>
        <w:spacing w:after="0" w:line="240" w:lineRule="auto"/>
        <w:jc w:val="center"/>
        <w:rPr>
          <w:rFonts w:ascii="Arial" w:hAnsi="Arial" w:cs="Arial"/>
          <w:b/>
          <w:bCs/>
          <w:sz w:val="32"/>
          <w:szCs w:val="32"/>
        </w:rPr>
      </w:pPr>
      <w:r w:rsidRPr="0040562A">
        <w:rPr>
          <w:rFonts w:ascii="Arial" w:hAnsi="Arial" w:cs="Arial"/>
          <w:b/>
          <w:bCs/>
          <w:sz w:val="32"/>
          <w:szCs w:val="32"/>
        </w:rPr>
        <w:t>ЛЕНИНСКОГО   СЕЛЬСОВЕТА</w:t>
      </w:r>
    </w:p>
    <w:p w:rsidR="00FB6633" w:rsidRPr="0040562A" w:rsidRDefault="00FB6633" w:rsidP="0040562A">
      <w:pPr>
        <w:spacing w:after="0" w:line="240" w:lineRule="auto"/>
        <w:jc w:val="center"/>
        <w:rPr>
          <w:rFonts w:ascii="Arial" w:hAnsi="Arial" w:cs="Arial"/>
          <w:b/>
          <w:bCs/>
          <w:sz w:val="32"/>
          <w:szCs w:val="32"/>
        </w:rPr>
      </w:pPr>
      <w:r w:rsidRPr="0040562A">
        <w:rPr>
          <w:rFonts w:ascii="Arial" w:hAnsi="Arial" w:cs="Arial"/>
          <w:b/>
          <w:bCs/>
          <w:sz w:val="32"/>
          <w:szCs w:val="32"/>
        </w:rPr>
        <w:t>КАСТОРЕНСКОГО РАЙОНА</w:t>
      </w:r>
    </w:p>
    <w:p w:rsidR="00FB6633" w:rsidRPr="0040562A" w:rsidRDefault="00FB6633" w:rsidP="0040562A">
      <w:pPr>
        <w:spacing w:after="0" w:line="240" w:lineRule="auto"/>
        <w:jc w:val="center"/>
        <w:rPr>
          <w:rFonts w:ascii="Arial" w:hAnsi="Arial" w:cs="Arial"/>
          <w:b/>
          <w:bCs/>
          <w:sz w:val="32"/>
          <w:szCs w:val="32"/>
        </w:rPr>
      </w:pPr>
      <w:r w:rsidRPr="0040562A">
        <w:rPr>
          <w:rFonts w:ascii="Arial" w:hAnsi="Arial" w:cs="Arial"/>
          <w:b/>
          <w:bCs/>
          <w:sz w:val="32"/>
          <w:szCs w:val="32"/>
        </w:rPr>
        <w:t>КУРСКОЙ ОБЛАСТИ</w:t>
      </w:r>
    </w:p>
    <w:p w:rsidR="00FB6633" w:rsidRPr="0040562A" w:rsidRDefault="00FB6633" w:rsidP="007F4656">
      <w:pPr>
        <w:pStyle w:val="Heading1"/>
        <w:jc w:val="center"/>
        <w:rPr>
          <w:rFonts w:ascii="Arial" w:hAnsi="Arial" w:cs="Arial"/>
          <w:sz w:val="32"/>
          <w:szCs w:val="32"/>
        </w:rPr>
      </w:pPr>
    </w:p>
    <w:p w:rsidR="00FB6633" w:rsidRPr="0040562A" w:rsidRDefault="00FB6633" w:rsidP="007F4656">
      <w:pPr>
        <w:pStyle w:val="Heading1"/>
        <w:jc w:val="center"/>
        <w:rPr>
          <w:rFonts w:ascii="Arial" w:hAnsi="Arial" w:cs="Arial"/>
          <w:sz w:val="32"/>
          <w:szCs w:val="32"/>
        </w:rPr>
      </w:pPr>
      <w:r w:rsidRPr="0040562A">
        <w:rPr>
          <w:rFonts w:ascii="Arial" w:hAnsi="Arial" w:cs="Arial"/>
          <w:sz w:val="32"/>
          <w:szCs w:val="32"/>
        </w:rPr>
        <w:t>РЕШЕНИЕ</w:t>
      </w:r>
    </w:p>
    <w:p w:rsidR="00FB6633" w:rsidRPr="0040562A" w:rsidRDefault="00FB6633" w:rsidP="007F4656">
      <w:pPr>
        <w:pStyle w:val="Header"/>
        <w:tabs>
          <w:tab w:val="left" w:pos="708"/>
        </w:tabs>
        <w:jc w:val="center"/>
        <w:rPr>
          <w:rFonts w:ascii="Arial" w:hAnsi="Arial" w:cs="Arial"/>
          <w:b/>
          <w:bCs/>
          <w:sz w:val="32"/>
          <w:szCs w:val="32"/>
        </w:rPr>
      </w:pPr>
      <w:r>
        <w:rPr>
          <w:rFonts w:ascii="Arial" w:hAnsi="Arial" w:cs="Arial"/>
          <w:b/>
          <w:bCs/>
          <w:sz w:val="32"/>
          <w:szCs w:val="32"/>
        </w:rPr>
        <w:t>от</w:t>
      </w:r>
      <w:r w:rsidRPr="0040562A">
        <w:rPr>
          <w:rFonts w:ascii="Arial" w:hAnsi="Arial" w:cs="Arial"/>
          <w:b/>
          <w:bCs/>
          <w:sz w:val="32"/>
          <w:szCs w:val="32"/>
        </w:rPr>
        <w:t xml:space="preserve"> </w:t>
      </w:r>
      <w:r>
        <w:rPr>
          <w:rFonts w:ascii="Arial" w:hAnsi="Arial" w:cs="Arial"/>
          <w:b/>
          <w:bCs/>
          <w:sz w:val="32"/>
          <w:szCs w:val="32"/>
        </w:rPr>
        <w:t>14</w:t>
      </w:r>
      <w:r w:rsidRPr="0040562A">
        <w:rPr>
          <w:rFonts w:ascii="Arial" w:hAnsi="Arial" w:cs="Arial"/>
          <w:b/>
          <w:bCs/>
          <w:sz w:val="32"/>
          <w:szCs w:val="32"/>
        </w:rPr>
        <w:t xml:space="preserve"> декабря 2021 г</w:t>
      </w:r>
      <w:r>
        <w:rPr>
          <w:rFonts w:ascii="Arial" w:hAnsi="Arial" w:cs="Arial"/>
          <w:b/>
          <w:bCs/>
          <w:sz w:val="32"/>
          <w:szCs w:val="32"/>
        </w:rPr>
        <w:t>ода</w:t>
      </w:r>
      <w:r w:rsidRPr="0040562A">
        <w:rPr>
          <w:rFonts w:ascii="Arial" w:hAnsi="Arial" w:cs="Arial"/>
          <w:b/>
          <w:bCs/>
          <w:sz w:val="32"/>
          <w:szCs w:val="32"/>
        </w:rPr>
        <w:t xml:space="preserve"> №</w:t>
      </w:r>
      <w:r>
        <w:rPr>
          <w:rFonts w:ascii="Arial" w:hAnsi="Arial" w:cs="Arial"/>
          <w:b/>
          <w:bCs/>
          <w:sz w:val="32"/>
          <w:szCs w:val="32"/>
        </w:rPr>
        <w:t>17</w:t>
      </w:r>
    </w:p>
    <w:p w:rsidR="00FB6633" w:rsidRPr="0040562A" w:rsidRDefault="00FB6633" w:rsidP="007F4656">
      <w:pPr>
        <w:pStyle w:val="Header"/>
        <w:tabs>
          <w:tab w:val="left" w:pos="708"/>
        </w:tabs>
        <w:jc w:val="center"/>
        <w:rPr>
          <w:rFonts w:ascii="Arial" w:hAnsi="Arial" w:cs="Arial"/>
          <w:b/>
          <w:bCs/>
          <w:sz w:val="32"/>
          <w:szCs w:val="32"/>
        </w:rPr>
      </w:pPr>
      <w:r w:rsidRPr="0040562A">
        <w:rPr>
          <w:rFonts w:ascii="Arial" w:hAnsi="Arial" w:cs="Arial"/>
          <w:b/>
          <w:bCs/>
          <w:sz w:val="32"/>
          <w:szCs w:val="32"/>
        </w:rPr>
        <w:t xml:space="preserve"> </w:t>
      </w:r>
    </w:p>
    <w:p w:rsidR="00FB6633" w:rsidRPr="0040562A" w:rsidRDefault="00FB6633" w:rsidP="007F4656">
      <w:pPr>
        <w:pStyle w:val="Header"/>
        <w:tabs>
          <w:tab w:val="left" w:pos="708"/>
        </w:tabs>
        <w:jc w:val="center"/>
        <w:rPr>
          <w:rFonts w:ascii="Arial" w:hAnsi="Arial" w:cs="Arial"/>
          <w:b/>
          <w:bCs/>
          <w:sz w:val="32"/>
          <w:szCs w:val="32"/>
        </w:rPr>
      </w:pPr>
      <w:r w:rsidRPr="0040562A">
        <w:rPr>
          <w:rFonts w:ascii="Arial" w:hAnsi="Arial" w:cs="Arial"/>
          <w:b/>
          <w:bCs/>
          <w:sz w:val="32"/>
          <w:szCs w:val="32"/>
        </w:rPr>
        <w:t>«О  внесении изменений в решение Собрания депутатов Ленинского сельсовета Касторенского района Курской области от 18 марта 2016 г №136 « Об утверждении  Положения о бюджетном процессе муниципального образования «Ленинский сельсовет» Касторенского района Курской области»</w:t>
      </w:r>
    </w:p>
    <w:p w:rsidR="00FB6633" w:rsidRPr="0040562A" w:rsidRDefault="00FB6633" w:rsidP="007F4656">
      <w:pPr>
        <w:pStyle w:val="Header"/>
        <w:tabs>
          <w:tab w:val="left" w:pos="708"/>
        </w:tabs>
        <w:jc w:val="center"/>
        <w:rPr>
          <w:rFonts w:ascii="Arial" w:hAnsi="Arial" w:cs="Arial"/>
          <w:b/>
          <w:bCs/>
          <w:sz w:val="28"/>
          <w:szCs w:val="28"/>
        </w:rPr>
      </w:pPr>
    </w:p>
    <w:p w:rsidR="00FB6633" w:rsidRPr="0040562A" w:rsidRDefault="00FB6633" w:rsidP="0040562A">
      <w:pPr>
        <w:pStyle w:val="Header"/>
        <w:tabs>
          <w:tab w:val="left" w:pos="708"/>
        </w:tabs>
        <w:jc w:val="both"/>
        <w:rPr>
          <w:rFonts w:ascii="Arial" w:hAnsi="Arial" w:cs="Arial"/>
        </w:rPr>
      </w:pPr>
      <w:r w:rsidRPr="0040562A">
        <w:rPr>
          <w:rFonts w:ascii="Arial" w:hAnsi="Arial" w:cs="Arial"/>
          <w:sz w:val="22"/>
          <w:szCs w:val="22"/>
        </w:rPr>
        <w:tab/>
      </w:r>
      <w:r w:rsidRPr="0040562A">
        <w:rPr>
          <w:rFonts w:ascii="Arial" w:hAnsi="Arial" w:cs="Arial"/>
        </w:rPr>
        <w:t xml:space="preserve">  В соответствии со ст. 267.1, 269.2 Бюджетного кодекса Российской Федерации Собрание  депутатов Ленинского сельсовета Касторенского района Курской области РЕШИЛО:</w:t>
      </w:r>
    </w:p>
    <w:p w:rsidR="00FB6633" w:rsidRPr="0040562A" w:rsidRDefault="00FB6633" w:rsidP="0040562A">
      <w:pPr>
        <w:pStyle w:val="Header"/>
        <w:tabs>
          <w:tab w:val="left" w:pos="708"/>
        </w:tabs>
        <w:jc w:val="both"/>
        <w:rPr>
          <w:rFonts w:ascii="Arial" w:hAnsi="Arial" w:cs="Arial"/>
        </w:rPr>
      </w:pPr>
      <w:r>
        <w:rPr>
          <w:rFonts w:ascii="Arial" w:hAnsi="Arial" w:cs="Arial"/>
        </w:rPr>
        <w:t xml:space="preserve">             </w:t>
      </w:r>
      <w:r w:rsidRPr="0040562A">
        <w:rPr>
          <w:rFonts w:ascii="Arial" w:hAnsi="Arial" w:cs="Arial"/>
        </w:rPr>
        <w:t>Внести следующие изменения  в решение Собрания депутатов Ленинского сельсовета Касторенского района  Курской области №136 от 18 марта «Об утверждении Положения о бюджетном процессе муниципального  образования «Ленинский сельсовет» Касторенского района Курской области»:</w:t>
      </w:r>
    </w:p>
    <w:p w:rsidR="00FB6633" w:rsidRPr="0040562A" w:rsidRDefault="00FB6633" w:rsidP="0040562A">
      <w:pPr>
        <w:pStyle w:val="Header"/>
        <w:numPr>
          <w:ilvl w:val="0"/>
          <w:numId w:val="1"/>
        </w:numPr>
        <w:tabs>
          <w:tab w:val="left" w:pos="708"/>
        </w:tabs>
        <w:jc w:val="both"/>
        <w:rPr>
          <w:rFonts w:ascii="Arial" w:hAnsi="Arial" w:cs="Arial"/>
        </w:rPr>
      </w:pPr>
      <w:r w:rsidRPr="0040562A">
        <w:rPr>
          <w:rFonts w:ascii="Arial" w:hAnsi="Arial" w:cs="Arial"/>
        </w:rPr>
        <w:t>Статью 3 «Понятия и термины, при</w:t>
      </w:r>
      <w:r>
        <w:rPr>
          <w:rFonts w:ascii="Arial" w:hAnsi="Arial" w:cs="Arial"/>
        </w:rPr>
        <w:t xml:space="preserve">меняемые в настоящем Положении» </w:t>
      </w:r>
      <w:r w:rsidRPr="0040562A">
        <w:rPr>
          <w:rFonts w:ascii="Arial" w:hAnsi="Arial" w:cs="Arial"/>
        </w:rPr>
        <w:t>дополнить пунктом следующего содержания:</w:t>
      </w:r>
    </w:p>
    <w:p w:rsidR="00FB6633" w:rsidRPr="0040562A" w:rsidRDefault="00FB6633" w:rsidP="0040562A">
      <w:pPr>
        <w:pStyle w:val="Header"/>
        <w:tabs>
          <w:tab w:val="left" w:pos="708"/>
        </w:tabs>
        <w:ind w:left="525"/>
        <w:jc w:val="both"/>
        <w:rPr>
          <w:rFonts w:ascii="Arial" w:hAnsi="Arial" w:cs="Arial"/>
        </w:rPr>
      </w:pPr>
      <w:r w:rsidRPr="0040562A">
        <w:rPr>
          <w:rFonts w:ascii="Arial" w:hAnsi="Arial" w:cs="Arial"/>
        </w:rPr>
        <w:t xml:space="preserve">временный кассовый разрыв –  временное отсутствие денежных средств, необходимых для финансирования расходов бюджета, т.е.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            </w:t>
      </w:r>
    </w:p>
    <w:p w:rsidR="00FB6633" w:rsidRPr="0040562A" w:rsidRDefault="00FB6633" w:rsidP="0040562A">
      <w:pPr>
        <w:pStyle w:val="ListParagraph"/>
        <w:numPr>
          <w:ilvl w:val="0"/>
          <w:numId w:val="1"/>
        </w:numPr>
        <w:spacing w:after="0" w:line="240" w:lineRule="auto"/>
        <w:jc w:val="both"/>
        <w:rPr>
          <w:rFonts w:ascii="Arial" w:hAnsi="Arial" w:cs="Arial"/>
          <w:sz w:val="24"/>
          <w:szCs w:val="24"/>
        </w:rPr>
      </w:pPr>
      <w:r w:rsidRPr="0040562A">
        <w:rPr>
          <w:rFonts w:ascii="Arial" w:hAnsi="Arial" w:cs="Arial"/>
          <w:sz w:val="24"/>
          <w:szCs w:val="24"/>
        </w:rPr>
        <w:t xml:space="preserve">Раздел </w:t>
      </w:r>
      <w:r w:rsidRPr="0040562A">
        <w:rPr>
          <w:rFonts w:ascii="Arial" w:hAnsi="Arial" w:cs="Arial"/>
          <w:sz w:val="24"/>
          <w:szCs w:val="24"/>
          <w:lang w:val="en-US"/>
        </w:rPr>
        <w:t>V</w:t>
      </w:r>
      <w:r w:rsidRPr="0040562A">
        <w:rPr>
          <w:rFonts w:ascii="Arial" w:hAnsi="Arial" w:cs="Arial"/>
          <w:sz w:val="24"/>
          <w:szCs w:val="24"/>
        </w:rPr>
        <w:t xml:space="preserve">  «Муниципальный финансовый контроль» изложить в новой редакции (прилагается).</w:t>
      </w:r>
    </w:p>
    <w:p w:rsidR="00FB6633" w:rsidRDefault="00FB6633" w:rsidP="0040562A">
      <w:pPr>
        <w:pStyle w:val="ListParagraph"/>
        <w:numPr>
          <w:ilvl w:val="0"/>
          <w:numId w:val="1"/>
        </w:numPr>
        <w:spacing w:after="0" w:line="240" w:lineRule="auto"/>
        <w:jc w:val="both"/>
        <w:rPr>
          <w:rFonts w:ascii="Arial" w:hAnsi="Arial" w:cs="Arial"/>
          <w:sz w:val="24"/>
          <w:szCs w:val="24"/>
        </w:rPr>
      </w:pPr>
      <w:r w:rsidRPr="0040562A">
        <w:rPr>
          <w:rFonts w:ascii="Arial" w:hAnsi="Arial" w:cs="Arial"/>
          <w:sz w:val="24"/>
          <w:szCs w:val="24"/>
        </w:rPr>
        <w:t>Решение вступает в силу со дня его подписания и подлежит размещению на официальном сайте администрации Ленинского сельсовета Касторенского района Курской области в сети Интернет.</w:t>
      </w:r>
    </w:p>
    <w:p w:rsidR="00FB6633" w:rsidRPr="0040562A" w:rsidRDefault="00FB6633" w:rsidP="0040562A">
      <w:pPr>
        <w:pStyle w:val="ListParagraph"/>
        <w:spacing w:after="0" w:line="240" w:lineRule="auto"/>
        <w:ind w:left="165"/>
        <w:jc w:val="both"/>
        <w:rPr>
          <w:rFonts w:ascii="Arial" w:hAnsi="Arial" w:cs="Arial"/>
          <w:sz w:val="24"/>
          <w:szCs w:val="24"/>
        </w:rPr>
      </w:pPr>
    </w:p>
    <w:p w:rsidR="00FB6633" w:rsidRDefault="00FB6633" w:rsidP="0040562A">
      <w:pPr>
        <w:spacing w:after="0" w:line="240" w:lineRule="auto"/>
        <w:jc w:val="both"/>
        <w:rPr>
          <w:rFonts w:ascii="Arial" w:hAnsi="Arial" w:cs="Arial"/>
          <w:sz w:val="24"/>
          <w:szCs w:val="24"/>
        </w:rPr>
      </w:pPr>
      <w:r w:rsidRPr="0040562A">
        <w:rPr>
          <w:rFonts w:ascii="Arial" w:hAnsi="Arial" w:cs="Arial"/>
          <w:sz w:val="24"/>
          <w:szCs w:val="24"/>
        </w:rPr>
        <w:t xml:space="preserve">      Председатель Собрания депутатов </w:t>
      </w:r>
    </w:p>
    <w:p w:rsidR="00FB6633" w:rsidRDefault="00FB6633" w:rsidP="0040562A">
      <w:pPr>
        <w:spacing w:after="0" w:line="240" w:lineRule="auto"/>
        <w:jc w:val="both"/>
        <w:rPr>
          <w:rFonts w:ascii="Arial" w:hAnsi="Arial" w:cs="Arial"/>
          <w:sz w:val="24"/>
          <w:szCs w:val="24"/>
        </w:rPr>
      </w:pPr>
      <w:r>
        <w:rPr>
          <w:rFonts w:ascii="Arial" w:hAnsi="Arial" w:cs="Arial"/>
          <w:sz w:val="24"/>
          <w:szCs w:val="24"/>
        </w:rPr>
        <w:t xml:space="preserve">      </w:t>
      </w:r>
      <w:r w:rsidRPr="0040562A">
        <w:rPr>
          <w:rFonts w:ascii="Arial" w:hAnsi="Arial" w:cs="Arial"/>
          <w:sz w:val="24"/>
          <w:szCs w:val="24"/>
        </w:rPr>
        <w:t xml:space="preserve">Ленинского сельсовета                     </w:t>
      </w:r>
      <w:r>
        <w:rPr>
          <w:rFonts w:ascii="Arial" w:hAnsi="Arial" w:cs="Arial"/>
          <w:sz w:val="24"/>
          <w:szCs w:val="24"/>
        </w:rPr>
        <w:t xml:space="preserve">                          </w:t>
      </w:r>
      <w:r w:rsidRPr="0040562A">
        <w:rPr>
          <w:rFonts w:ascii="Arial" w:hAnsi="Arial" w:cs="Arial"/>
          <w:sz w:val="24"/>
          <w:szCs w:val="24"/>
        </w:rPr>
        <w:t xml:space="preserve"> И.А. Кочергин</w:t>
      </w:r>
    </w:p>
    <w:p w:rsidR="00FB6633" w:rsidRPr="0040562A" w:rsidRDefault="00FB6633" w:rsidP="0040562A">
      <w:pPr>
        <w:spacing w:after="0" w:line="240" w:lineRule="auto"/>
        <w:jc w:val="both"/>
        <w:rPr>
          <w:rFonts w:ascii="Arial" w:hAnsi="Arial" w:cs="Arial"/>
          <w:sz w:val="24"/>
          <w:szCs w:val="24"/>
        </w:rPr>
      </w:pP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xml:space="preserve">     Глава Ленинского сельсовета                                      А. М. Лохматов</w:t>
      </w:r>
    </w:p>
    <w:p w:rsidR="00FB6633" w:rsidRDefault="00FB6633" w:rsidP="0040562A">
      <w:pPr>
        <w:spacing w:after="0" w:line="240" w:lineRule="auto"/>
        <w:rPr>
          <w:rFonts w:ascii="Arial" w:hAnsi="Arial" w:cs="Arial"/>
        </w:rPr>
      </w:pPr>
    </w:p>
    <w:p w:rsidR="00FB6633" w:rsidRDefault="00FB6633" w:rsidP="0040562A">
      <w:pPr>
        <w:spacing w:after="0" w:line="240" w:lineRule="auto"/>
        <w:rPr>
          <w:rFonts w:ascii="Arial" w:hAnsi="Arial" w:cs="Arial"/>
        </w:rPr>
      </w:pPr>
    </w:p>
    <w:p w:rsidR="00FB6633" w:rsidRDefault="00FB6633" w:rsidP="0040562A">
      <w:pPr>
        <w:spacing w:after="0" w:line="240" w:lineRule="auto"/>
        <w:rPr>
          <w:rFonts w:ascii="Arial" w:hAnsi="Arial" w:cs="Arial"/>
        </w:rPr>
      </w:pPr>
    </w:p>
    <w:p w:rsidR="00FB6633" w:rsidRDefault="00FB6633" w:rsidP="0040562A">
      <w:pPr>
        <w:spacing w:after="0" w:line="240" w:lineRule="auto"/>
        <w:rPr>
          <w:rFonts w:ascii="Arial" w:hAnsi="Arial" w:cs="Arial"/>
        </w:rPr>
      </w:pPr>
    </w:p>
    <w:p w:rsidR="00FB6633" w:rsidRDefault="00FB6633" w:rsidP="0040562A">
      <w:pPr>
        <w:spacing w:after="0" w:line="240" w:lineRule="auto"/>
        <w:rPr>
          <w:rFonts w:ascii="Arial" w:hAnsi="Arial" w:cs="Arial"/>
        </w:rPr>
      </w:pPr>
    </w:p>
    <w:p w:rsidR="00FB6633" w:rsidRDefault="00FB6633" w:rsidP="0040562A">
      <w:pPr>
        <w:spacing w:after="0" w:line="240" w:lineRule="auto"/>
        <w:rPr>
          <w:rFonts w:ascii="Arial" w:hAnsi="Arial" w:cs="Arial"/>
        </w:rPr>
      </w:pPr>
    </w:p>
    <w:p w:rsidR="00FB6633" w:rsidRPr="0040562A" w:rsidRDefault="00FB6633" w:rsidP="0040562A">
      <w:pPr>
        <w:spacing w:after="0" w:line="240" w:lineRule="auto"/>
        <w:rPr>
          <w:rFonts w:ascii="Arial" w:hAnsi="Arial" w:cs="Arial"/>
        </w:rPr>
      </w:pPr>
    </w:p>
    <w:p w:rsidR="00FB6633" w:rsidRPr="0040562A" w:rsidRDefault="00FB6633" w:rsidP="0040562A">
      <w:pPr>
        <w:pStyle w:val="consplusnormal"/>
        <w:spacing w:before="195" w:beforeAutospacing="0" w:after="195" w:afterAutospacing="0"/>
        <w:jc w:val="center"/>
        <w:rPr>
          <w:rFonts w:ascii="Arial" w:hAnsi="Arial" w:cs="Arial"/>
          <w:sz w:val="32"/>
          <w:szCs w:val="32"/>
        </w:rPr>
      </w:pPr>
      <w:r w:rsidRPr="0040562A">
        <w:rPr>
          <w:rFonts w:ascii="Arial" w:hAnsi="Arial" w:cs="Arial"/>
          <w:b/>
          <w:bCs/>
          <w:sz w:val="32"/>
          <w:szCs w:val="32"/>
        </w:rPr>
        <w:t>Глава V</w:t>
      </w:r>
    </w:p>
    <w:p w:rsidR="00FB6633" w:rsidRPr="0040562A" w:rsidRDefault="00FB6633" w:rsidP="0040562A">
      <w:pPr>
        <w:pStyle w:val="consplusnormal"/>
        <w:spacing w:before="195" w:beforeAutospacing="0" w:after="195" w:afterAutospacing="0"/>
        <w:jc w:val="center"/>
        <w:rPr>
          <w:rFonts w:ascii="Arial" w:hAnsi="Arial" w:cs="Arial"/>
          <w:sz w:val="32"/>
          <w:szCs w:val="32"/>
        </w:rPr>
      </w:pPr>
      <w:r w:rsidRPr="0040562A">
        <w:rPr>
          <w:rFonts w:ascii="Arial" w:hAnsi="Arial" w:cs="Arial"/>
          <w:b/>
          <w:bCs/>
          <w:sz w:val="32"/>
          <w:szCs w:val="32"/>
        </w:rPr>
        <w:t>МУНИЦИПАЛЬНЫЙ ФИНАНСОВЫЙ КОНТРОЛЬ</w:t>
      </w:r>
    </w:p>
    <w:p w:rsidR="00FB6633" w:rsidRPr="0040562A" w:rsidRDefault="00FB6633" w:rsidP="0040562A">
      <w:pPr>
        <w:pStyle w:val="consplusnormal"/>
        <w:spacing w:before="195" w:beforeAutospacing="0" w:after="195" w:afterAutospacing="0"/>
        <w:rPr>
          <w:rFonts w:ascii="Arial" w:hAnsi="Arial" w:cs="Arial"/>
          <w:sz w:val="30"/>
          <w:szCs w:val="30"/>
        </w:rPr>
      </w:pPr>
      <w:r w:rsidRPr="0040562A">
        <w:rPr>
          <w:rFonts w:ascii="Arial" w:hAnsi="Arial" w:cs="Arial"/>
          <w:b/>
          <w:bCs/>
          <w:sz w:val="30"/>
          <w:szCs w:val="30"/>
        </w:rPr>
        <w:t>Статья 30. Виды муниципального финансового контроля</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Муниципальный финансовый контроль подразделяется на внешний и внутренний, предварительный и последующий.</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2. Внешний муниципальный финансовый контроль в сфере бюджетных правоотношений является контрольной деятельностью Ревизионной комиссии Касторенского района Курской области.</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Ленинского сельсовета Касторенского района (далее - органы внутреннего муниципального финансового контроля).</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«Ленинский сельсовет» Касторенского района.</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.5. Последующий контроль осуществляется по результатам исполнения бюджета муниципального образования «Ленинский сельсовет» Касторенского района в целях установления законности их исполнения, достоверности учета и отчетности.</w:t>
      </w:r>
    </w:p>
    <w:p w:rsidR="00FB6633" w:rsidRPr="0040562A" w:rsidRDefault="00FB6633" w:rsidP="0040562A">
      <w:pPr>
        <w:pStyle w:val="consplusnormal"/>
        <w:spacing w:before="195" w:beforeAutospacing="0" w:after="195" w:afterAutospacing="0"/>
        <w:rPr>
          <w:rFonts w:ascii="Arial" w:hAnsi="Arial" w:cs="Arial"/>
          <w:sz w:val="30"/>
          <w:szCs w:val="30"/>
        </w:rPr>
      </w:pPr>
      <w:r w:rsidRPr="0040562A">
        <w:rPr>
          <w:rFonts w:ascii="Arial" w:hAnsi="Arial" w:cs="Arial"/>
          <w:b/>
          <w:bCs/>
          <w:sz w:val="30"/>
          <w:szCs w:val="30"/>
        </w:rPr>
        <w:t>Статья 31. Объ</w:t>
      </w:r>
      <w:r>
        <w:rPr>
          <w:rFonts w:ascii="Arial" w:hAnsi="Arial" w:cs="Arial"/>
          <w:b/>
          <w:bCs/>
          <w:sz w:val="30"/>
          <w:szCs w:val="30"/>
        </w:rPr>
        <w:t xml:space="preserve">екты муниципального финансового </w:t>
      </w:r>
      <w:r w:rsidRPr="0040562A">
        <w:rPr>
          <w:rFonts w:ascii="Arial" w:hAnsi="Arial" w:cs="Arial"/>
          <w:b/>
          <w:bCs/>
          <w:sz w:val="30"/>
          <w:szCs w:val="30"/>
        </w:rPr>
        <w:t>контроля</w:t>
      </w:r>
    </w:p>
    <w:p w:rsidR="00FB6633" w:rsidRPr="0040562A" w:rsidRDefault="00FB6633" w:rsidP="0040562A">
      <w:pPr>
        <w:spacing w:after="0" w:line="240" w:lineRule="auto"/>
        <w:ind w:firstLine="360"/>
        <w:jc w:val="both"/>
        <w:rPr>
          <w:rFonts w:ascii="Arial" w:hAnsi="Arial" w:cs="Arial"/>
          <w:sz w:val="24"/>
          <w:szCs w:val="24"/>
        </w:rPr>
      </w:pPr>
      <w:r w:rsidRPr="0040562A">
        <w:rPr>
          <w:rFonts w:ascii="Arial" w:hAnsi="Arial" w:cs="Arial"/>
          <w:sz w:val="24"/>
          <w:szCs w:val="24"/>
        </w:rPr>
        <w:t>1.    Объектами муниципального финансового контроля (далее - объекты контроля) являются:</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муниципальные учреждения;</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муниципальные унитарные предприятия;</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государственные корпорации (компании), публично-правовые компании;</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государственных (муниципальных) контрактов, кредиты, обеспеченные государственными и муниципальными гарантиями;</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FB6633" w:rsidRPr="0040562A" w:rsidRDefault="00FB6633" w:rsidP="0040562A">
      <w:pPr>
        <w:spacing w:after="0" w:line="240" w:lineRule="auto"/>
        <w:jc w:val="both"/>
        <w:rPr>
          <w:rFonts w:ascii="Arial" w:hAnsi="Arial" w:cs="Arial"/>
          <w:sz w:val="24"/>
          <w:szCs w:val="24"/>
        </w:rPr>
      </w:pPr>
      <w:r w:rsidRPr="0040562A">
        <w:rPr>
          <w:rFonts w:ascii="Arial" w:hAnsi="Arial" w:cs="Arial"/>
          <w:sz w:val="24"/>
          <w:szCs w:val="24"/>
        </w:rPr>
        <w:t>      2. Органы муниципального финансового контроля осуществляют контроль за использованием средств бюджета муниципального образования «Ленинский сельсовет» Касторенского района,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Муниципальный) финансовый контроль в отношении объектов контроля (за исключением участников бюджетного процесса, бюджетных и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воспрепятствие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4. Проверка расходов Ревизионной комиссии Касторенского района Курской области за отчетный финансовый год осуществляется в соответствии с Федеральным </w:t>
      </w:r>
      <w:hyperlink r:id="rId5" w:history="1">
        <w:r w:rsidRPr="0040562A">
          <w:rPr>
            <w:rStyle w:val="Hyperlink"/>
            <w:rFonts w:ascii="Arial" w:hAnsi="Arial" w:cs="Arial"/>
            <w:color w:val="auto"/>
          </w:rPr>
          <w:t>законом</w:t>
        </w:r>
      </w:hyperlink>
      <w:r w:rsidRPr="0040562A">
        <w:rPr>
          <w:rFonts w:ascii="Arial" w:hAnsi="Arial" w:cs="Arial"/>
        </w:rPr>
        <w:t> от 7.02. 2011 N6-ФЗ "Об общих принципах организации и деятельности контрольно-счетных органов субъектов Российской Федерации и муниципальных образований".</w:t>
      </w:r>
    </w:p>
    <w:p w:rsidR="00FB6633" w:rsidRPr="0040562A" w:rsidRDefault="00FB6633" w:rsidP="0040562A">
      <w:pPr>
        <w:pStyle w:val="consplusnormal"/>
        <w:spacing w:before="195" w:beforeAutospacing="0" w:after="195" w:afterAutospacing="0"/>
        <w:rPr>
          <w:rFonts w:ascii="Arial" w:hAnsi="Arial" w:cs="Arial"/>
          <w:sz w:val="30"/>
          <w:szCs w:val="30"/>
        </w:rPr>
      </w:pPr>
      <w:r w:rsidRPr="0040562A">
        <w:rPr>
          <w:rFonts w:ascii="Arial" w:hAnsi="Arial" w:cs="Arial"/>
          <w:b/>
          <w:bCs/>
          <w:sz w:val="30"/>
          <w:szCs w:val="30"/>
        </w:rPr>
        <w:t>Статья 32. Методы осуществления муниципального финансового контроля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1. Методами осуществления муниципального финансового контроля являются проверка, ревизия, обследование, санкционирование операций.</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Результаты проверки, ревизии оформляются актом.</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3. Проверки подразделяются на камеральные и выездные, в том числе встречные проверки.</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4. Под обследованием понимаются анализ и оценка состояния определенной сферы деятельности объекта контроля.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Результаты обследования оформляются заключением.</w:t>
      </w:r>
    </w:p>
    <w:p w:rsidR="00FB6633" w:rsidRPr="0040562A" w:rsidRDefault="00FB6633" w:rsidP="0040562A">
      <w:pPr>
        <w:pStyle w:val="consplusnormal"/>
        <w:spacing w:before="195" w:beforeAutospacing="0" w:after="195" w:afterAutospacing="0"/>
        <w:rPr>
          <w:rFonts w:ascii="Arial" w:hAnsi="Arial" w:cs="Arial"/>
          <w:sz w:val="30"/>
          <w:szCs w:val="30"/>
        </w:rPr>
      </w:pPr>
      <w:r w:rsidRPr="0040562A">
        <w:rPr>
          <w:rFonts w:ascii="Arial" w:hAnsi="Arial" w:cs="Arial"/>
          <w:b/>
          <w:bCs/>
          <w:sz w:val="30"/>
          <w:szCs w:val="30"/>
        </w:rPr>
        <w:t>Статья 33. Полномочия органов внешнего муниципального финансового контроля по осуществлению внешнего муниципального финансового контроля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3) контроль в других сферах, установленных Федеральным </w:t>
      </w:r>
      <w:hyperlink r:id="rId6" w:history="1">
        <w:r w:rsidRPr="0040562A">
          <w:rPr>
            <w:rStyle w:val="Hyperlink"/>
            <w:rFonts w:ascii="Arial" w:hAnsi="Arial" w:cs="Arial"/>
            <w:color w:val="auto"/>
          </w:rPr>
          <w:t>законом</w:t>
        </w:r>
      </w:hyperlink>
      <w:r w:rsidRPr="0040562A">
        <w:rPr>
          <w:rFonts w:ascii="Arial" w:hAnsi="Arial" w:cs="Arial"/>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2. При осуществлении полномочий по внешнему муниципальному финансовому контролю органами внешнего муниципального финансового контроля:</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7" w:history="1">
        <w:r w:rsidRPr="0040562A">
          <w:rPr>
            <w:rStyle w:val="Hyperlink"/>
            <w:rFonts w:ascii="Arial" w:hAnsi="Arial" w:cs="Arial"/>
            <w:color w:val="auto"/>
          </w:rPr>
          <w:t>законом</w:t>
        </w:r>
      </w:hyperlink>
      <w:r w:rsidRPr="0040562A">
        <w:rPr>
          <w:rFonts w:ascii="Arial" w:hAnsi="Arial" w:cs="Arial"/>
        </w:rPr>
        <w:t> от 07. 02. 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2) направляются объектам контроля представления, предписания;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3) направляются финансовым органам  уведомления о применении бюджетных мер принуждения;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депутатов Ленинского сельсовета Касторенского района Курской области.</w:t>
      </w:r>
    </w:p>
    <w:p w:rsidR="00FB6633" w:rsidRPr="0040562A" w:rsidRDefault="00FB6633" w:rsidP="0040562A">
      <w:pPr>
        <w:pStyle w:val="consplusnormal"/>
        <w:spacing w:before="195" w:beforeAutospacing="0" w:after="195" w:afterAutospacing="0"/>
        <w:jc w:val="both"/>
        <w:rPr>
          <w:rFonts w:ascii="Arial" w:hAnsi="Arial" w:cs="Arial"/>
          <w:sz w:val="30"/>
          <w:szCs w:val="30"/>
        </w:rPr>
      </w:pPr>
      <w:r w:rsidRPr="0040562A">
        <w:rPr>
          <w:rFonts w:ascii="Arial" w:hAnsi="Arial" w:cs="Arial"/>
          <w:b/>
          <w:bCs/>
          <w:sz w:val="30"/>
          <w:szCs w:val="30"/>
        </w:rPr>
        <w:t>Статья 34. Полномочия Администрации Ленинского сельсовета Касторенского района  по осуществлению внутреннего муниципального финансового контроля при санкционировании операций</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1. Полномочиями Администрации по осуществлению внутреннего муниципального финансового контроля при санкционировании операций являются: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1) контроль за не превышением суммы по операции над лимитами бюджетных обязательств и (или) бюджетными ассигнованиями;</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2) 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3) контроль за наличием документов, подтверждающих возникновение денежного обязательства, подлежащего оплате за счет средств бюджета.</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2. При осуществлении полномочий по внутреннему муниципальному финансовому контролю Администраций Ленинского сельсовета Касторенского района  проводится санкционирование операций.</w:t>
      </w:r>
    </w:p>
    <w:p w:rsidR="00FB6633" w:rsidRPr="0040562A" w:rsidRDefault="00FB6633" w:rsidP="0040562A">
      <w:pPr>
        <w:pStyle w:val="consplusnormal"/>
        <w:spacing w:before="195" w:beforeAutospacing="0" w:after="195" w:afterAutospacing="0"/>
        <w:rPr>
          <w:rFonts w:ascii="Arial" w:hAnsi="Arial" w:cs="Arial"/>
          <w:sz w:val="30"/>
          <w:szCs w:val="30"/>
        </w:rPr>
      </w:pPr>
      <w:r w:rsidRPr="0040562A">
        <w:rPr>
          <w:rFonts w:ascii="Arial" w:hAnsi="Arial" w:cs="Arial"/>
          <w:b/>
          <w:bCs/>
          <w:sz w:val="30"/>
          <w:szCs w:val="30"/>
        </w:rPr>
        <w:t>Статья 35.</w:t>
      </w:r>
      <w:r>
        <w:rPr>
          <w:rFonts w:ascii="Arial" w:hAnsi="Arial" w:cs="Arial"/>
          <w:b/>
          <w:bCs/>
          <w:sz w:val="30"/>
          <w:szCs w:val="30"/>
        </w:rPr>
        <w:t xml:space="preserve"> Полномочия органов внутреннего </w:t>
      </w:r>
      <w:r w:rsidRPr="0040562A">
        <w:rPr>
          <w:rFonts w:ascii="Arial" w:hAnsi="Arial" w:cs="Arial"/>
          <w:b/>
          <w:bCs/>
          <w:sz w:val="30"/>
          <w:szCs w:val="30"/>
        </w:rPr>
        <w:t>муниципального финансового контроля по осуществлению внутреннего муниципального финансового контроля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проводятся проверки, ревизии и обследования;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направляются объектам контроля акты, заключения, представления и (или) предписания;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направляются финансовым органам уведомления о применении бюджетных мер принуждения;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назначается (организуется) проведение экспертиз, необходимых для проведения проверок, ревизий и обследований;</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направляются в суд иски о признании осуществленных закупок товаров, работ, услуг для обеспечения муниципальных нужд не действительными в соответствии с Гражданским </w:t>
      </w:r>
      <w:hyperlink r:id="rId8" w:tooltip="&quot;Гражданский кодекс Российской Федерации (часть первая)&quot; от 30.11.1994 N 51-ФЗ (ред. от 18.07.2019) (с изм. и доп., вступ. в силу с 01.10.2019){КонсультантПлюс}" w:history="1">
        <w:r w:rsidRPr="0040562A">
          <w:rPr>
            <w:rStyle w:val="Hyperlink"/>
            <w:rFonts w:ascii="Arial" w:hAnsi="Arial" w:cs="Arial"/>
            <w:color w:val="auto"/>
          </w:rPr>
          <w:t>кодексом</w:t>
        </w:r>
      </w:hyperlink>
      <w:r w:rsidRPr="0040562A">
        <w:rPr>
          <w:rFonts w:ascii="Arial" w:hAnsi="Arial" w:cs="Arial"/>
        </w:rPr>
        <w:t> Российской Федерации.</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         3.Внутренний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        Федеральные стандарты внутреннего муниципального финансового контроля должны содержать:</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принципы контрольной деятельности органов внутреннего муниципального финансового контроля;</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правила составления отчетности о результатах контрольной деятельности органов внутреннего муниципального финансового контроля;</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иные положения, необходимые для осуществления полномочий по внутреннему муниципальному финансовому контролю.</w:t>
      </w:r>
    </w:p>
    <w:p w:rsidR="00FB6633" w:rsidRPr="0040562A" w:rsidRDefault="00FB6633" w:rsidP="0040562A">
      <w:pPr>
        <w:spacing w:after="0"/>
        <w:jc w:val="both"/>
        <w:rPr>
          <w:rFonts w:ascii="Arial" w:hAnsi="Arial" w:cs="Arial"/>
          <w:sz w:val="24"/>
          <w:szCs w:val="24"/>
        </w:rPr>
      </w:pPr>
      <w:r w:rsidRPr="0040562A">
        <w:rPr>
          <w:rFonts w:ascii="Arial" w:hAnsi="Arial" w:cs="Arial"/>
          <w:sz w:val="24"/>
          <w:szCs w:val="24"/>
        </w:rPr>
        <w:t>        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FB6633" w:rsidRPr="0040562A" w:rsidRDefault="00FB6633" w:rsidP="0040562A">
      <w:pPr>
        <w:pStyle w:val="consplusnormal"/>
        <w:spacing w:before="195" w:beforeAutospacing="0" w:after="195" w:afterAutospacing="0"/>
        <w:rPr>
          <w:rFonts w:ascii="Arial" w:hAnsi="Arial" w:cs="Arial"/>
          <w:sz w:val="30"/>
          <w:szCs w:val="30"/>
        </w:rPr>
      </w:pPr>
      <w:r w:rsidRPr="0040562A">
        <w:rPr>
          <w:rFonts w:ascii="Arial" w:hAnsi="Arial" w:cs="Arial"/>
          <w:b/>
          <w:bCs/>
          <w:sz w:val="30"/>
          <w:szCs w:val="30"/>
        </w:rPr>
        <w:t>Статья 36. Представления и предписания органов муниципального финансового контроля</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2. Под представлением в целях настоящего Кодекса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1) требование об устранении бюджетного нарушения и о принятии мер по устранению его причин и условий;</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2) требование о принятии мер по устранению причин и условий бюджетного нарушения в случае невозможности его устранения.</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3. Под предписанием в целях настоящего Кодекса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FB6633" w:rsidRPr="0040562A" w:rsidRDefault="00FB6633" w:rsidP="0040562A">
      <w:pPr>
        <w:pStyle w:val="consplusnormal"/>
        <w:spacing w:before="0" w:beforeAutospacing="0" w:after="0" w:afterAutospacing="0"/>
        <w:ind w:firstLine="539"/>
        <w:jc w:val="both"/>
        <w:rPr>
          <w:rFonts w:ascii="Arial" w:hAnsi="Arial" w:cs="Arial"/>
        </w:rPr>
      </w:pPr>
      <w:r w:rsidRPr="0040562A">
        <w:rPr>
          <w:rFonts w:ascii="Arial" w:hAnsi="Arial" w:cs="Arial"/>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4. Неисполнение предписаний органа муниципального финансового контроля о возмещении причиненного Ленинскому сельсовету  ущерба является основанием для обращения уполномоченного муниципальным правовым актом Администрации Ленинского сельсовета Касторенского района муниципального органа в суд с исковыми заявлениями о возмещении ущерба, причиненного Ленинскому сельсовету Касторенского района Курской области.</w:t>
      </w:r>
    </w:p>
    <w:p w:rsidR="00FB6633" w:rsidRPr="0040562A" w:rsidRDefault="00FB6633" w:rsidP="0040562A">
      <w:pPr>
        <w:pStyle w:val="consplusnormal"/>
        <w:spacing w:before="0" w:beforeAutospacing="0" w:after="0" w:afterAutospacing="0"/>
        <w:ind w:firstLine="540"/>
        <w:jc w:val="both"/>
        <w:rPr>
          <w:rFonts w:ascii="Arial" w:hAnsi="Arial" w:cs="Arial"/>
        </w:rPr>
      </w:pPr>
      <w:r w:rsidRPr="0040562A">
        <w:rPr>
          <w:rFonts w:ascii="Arial" w:hAnsi="Arial" w:cs="Arial"/>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FB6633" w:rsidRPr="0040562A" w:rsidRDefault="00FB6633" w:rsidP="0040562A">
      <w:pPr>
        <w:spacing w:after="0"/>
        <w:jc w:val="center"/>
        <w:rPr>
          <w:rFonts w:ascii="Arial" w:hAnsi="Arial" w:cs="Arial"/>
          <w:sz w:val="24"/>
          <w:szCs w:val="24"/>
        </w:rPr>
      </w:pPr>
    </w:p>
    <w:p w:rsidR="00FB6633" w:rsidRPr="0040562A" w:rsidRDefault="00FB6633" w:rsidP="0040562A">
      <w:pPr>
        <w:spacing w:after="0"/>
        <w:jc w:val="center"/>
        <w:rPr>
          <w:rFonts w:ascii="Arial" w:hAnsi="Arial" w:cs="Arial"/>
          <w:sz w:val="24"/>
          <w:szCs w:val="24"/>
        </w:rPr>
      </w:pPr>
    </w:p>
    <w:p w:rsidR="00FB6633" w:rsidRPr="0040562A" w:rsidRDefault="00FB6633">
      <w:pPr>
        <w:rPr>
          <w:rFonts w:ascii="Arial" w:hAnsi="Arial" w:cs="Arial"/>
        </w:rPr>
      </w:pPr>
    </w:p>
    <w:sectPr w:rsidR="00FB6633" w:rsidRPr="0040562A" w:rsidSect="0040562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F3ADE"/>
    <w:multiLevelType w:val="hybridMultilevel"/>
    <w:tmpl w:val="61FA45E0"/>
    <w:lvl w:ilvl="0" w:tplc="0D18D49E">
      <w:start w:val="1"/>
      <w:numFmt w:val="decimal"/>
      <w:lvlText w:val="%1."/>
      <w:lvlJc w:val="left"/>
      <w:pPr>
        <w:ind w:left="525" w:hanging="360"/>
      </w:pPr>
      <w:rPr>
        <w:rFonts w:hint="default"/>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F62"/>
    <w:rsid w:val="000505B8"/>
    <w:rsid w:val="000D6E91"/>
    <w:rsid w:val="00186A55"/>
    <w:rsid w:val="00257C2A"/>
    <w:rsid w:val="0040562A"/>
    <w:rsid w:val="00666F62"/>
    <w:rsid w:val="006A5AFB"/>
    <w:rsid w:val="006C75C5"/>
    <w:rsid w:val="006E4659"/>
    <w:rsid w:val="00730B39"/>
    <w:rsid w:val="007F4656"/>
    <w:rsid w:val="00842BA3"/>
    <w:rsid w:val="00990465"/>
    <w:rsid w:val="00A7133C"/>
    <w:rsid w:val="00AA128C"/>
    <w:rsid w:val="00B053D2"/>
    <w:rsid w:val="00C521FF"/>
    <w:rsid w:val="00D50DF1"/>
    <w:rsid w:val="00DA5CEA"/>
    <w:rsid w:val="00E855D0"/>
    <w:rsid w:val="00F916BE"/>
    <w:rsid w:val="00FB66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3D2"/>
    <w:pPr>
      <w:spacing w:after="200" w:line="276" w:lineRule="auto"/>
    </w:pPr>
    <w:rPr>
      <w:rFonts w:eastAsia="Times New Roman" w:cs="Calibri"/>
    </w:rPr>
  </w:style>
  <w:style w:type="paragraph" w:styleId="Heading1">
    <w:name w:val="heading 1"/>
    <w:basedOn w:val="Normal"/>
    <w:next w:val="Normal"/>
    <w:link w:val="Heading1Char"/>
    <w:uiPriority w:val="99"/>
    <w:qFormat/>
    <w:rsid w:val="007F4656"/>
    <w:pPr>
      <w:keepNext/>
      <w:spacing w:after="0" w:line="240" w:lineRule="auto"/>
      <w:outlineLvl w:val="0"/>
    </w:pPr>
    <w:rPr>
      <w:rFonts w:eastAsia="Calibri" w:cs="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4656"/>
    <w:rPr>
      <w:rFonts w:ascii="Times New Roman" w:eastAsia="Times New Roman" w:hAnsi="Times New Roman" w:cs="Times New Roman"/>
      <w:b/>
      <w:bCs/>
      <w:sz w:val="20"/>
      <w:szCs w:val="20"/>
      <w:lang w:eastAsia="ru-RU"/>
    </w:rPr>
  </w:style>
  <w:style w:type="character" w:styleId="Hyperlink">
    <w:name w:val="Hyperlink"/>
    <w:basedOn w:val="DefaultParagraphFont"/>
    <w:uiPriority w:val="99"/>
    <w:rsid w:val="000D6E91"/>
    <w:rPr>
      <w:color w:val="0000FF"/>
      <w:u w:val="single"/>
    </w:rPr>
  </w:style>
  <w:style w:type="paragraph" w:customStyle="1" w:styleId="consplusnormal">
    <w:name w:val="consplusnormal"/>
    <w:basedOn w:val="Normal"/>
    <w:uiPriority w:val="99"/>
    <w:rsid w:val="000D6E9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rsid w:val="007F4656"/>
    <w:pPr>
      <w:tabs>
        <w:tab w:val="center" w:pos="4677"/>
        <w:tab w:val="right" w:pos="9355"/>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locked/>
    <w:rsid w:val="007F4656"/>
    <w:rPr>
      <w:rFonts w:ascii="Times New Roman" w:hAnsi="Times New Roman" w:cs="Times New Roman"/>
      <w:sz w:val="24"/>
      <w:szCs w:val="24"/>
      <w:lang w:eastAsia="ru-RU"/>
    </w:rPr>
  </w:style>
  <w:style w:type="paragraph" w:styleId="ListParagraph">
    <w:name w:val="List Paragraph"/>
    <w:basedOn w:val="Normal"/>
    <w:uiPriority w:val="99"/>
    <w:qFormat/>
    <w:rsid w:val="00842BA3"/>
    <w:pPr>
      <w:ind w:left="720"/>
    </w:pPr>
  </w:style>
</w:styles>
</file>

<file path=word/webSettings.xml><?xml version="1.0" encoding="utf-8"?>
<w:webSettings xmlns:r="http://schemas.openxmlformats.org/officeDocument/2006/relationships" xmlns:w="http://schemas.openxmlformats.org/wordprocessingml/2006/main">
  <w:divs>
    <w:div w:id="2013146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29FD3546BD17822E4A88AB2F602C4D24BF941889EEB229DC985F4DA2093D84EACA35D6A996432EE4DBEA6B05e9M5H" TargetMode="External"/><Relationship Id="rId3" Type="http://schemas.openxmlformats.org/officeDocument/2006/relationships/settings" Target="settings.xml"/><Relationship Id="rId7" Type="http://schemas.openxmlformats.org/officeDocument/2006/relationships/hyperlink" Target="consultantplus://offline/ref=D14F1BCDD2FCD931311B07FE0DD6D02CD58E0EDD6D9E26B7788DD5EA43p6S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4F1BCDD2FCD931311B07FE0DD6D02CD58E0EDD6D9E26B7788DD5EA43p6SDM" TargetMode="External"/><Relationship Id="rId5" Type="http://schemas.openxmlformats.org/officeDocument/2006/relationships/hyperlink" Target="consultantplus://offline/ref=D14F1BCDD2FCD931311B07FE0DD6D02CD58E0EDD6D9E26B7788DD5EA43p6SD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8</Pages>
  <Words>3282</Words>
  <Characters>18714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User</dc:creator>
  <cp:keywords/>
  <dc:description/>
  <cp:lastModifiedBy>Leninsky</cp:lastModifiedBy>
  <cp:revision>2</cp:revision>
  <dcterms:created xsi:type="dcterms:W3CDTF">2021-12-29T05:54:00Z</dcterms:created>
  <dcterms:modified xsi:type="dcterms:W3CDTF">2021-12-29T05:54:00Z</dcterms:modified>
</cp:coreProperties>
</file>