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8" w:rsidRPr="009C1BA6" w:rsidRDefault="00015520" w:rsidP="009C1BA6">
      <w:pPr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</w:t>
      </w:r>
    </w:p>
    <w:p w:rsidR="00B53D0F" w:rsidRDefault="00015520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53D0F">
        <w:rPr>
          <w:rFonts w:ascii="Times New Roman" w:hAnsi="Times New Roman" w:cs="Times New Roman"/>
          <w:b/>
          <w:sz w:val="28"/>
          <w:szCs w:val="28"/>
        </w:rPr>
        <w:t>ЛЕНИНСКОГО СЕЛЬСОВЕТА</w:t>
      </w:r>
    </w:p>
    <w:p w:rsidR="00B146D8" w:rsidRPr="008C4318" w:rsidRDefault="008C4318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B146D8" w:rsidRPr="00B146D8" w:rsidRDefault="00B146D8" w:rsidP="00B146D8">
      <w:pPr>
        <w:rPr>
          <w:rFonts w:ascii="Times New Roman" w:hAnsi="Times New Roman" w:cs="Times New Roman"/>
          <w:sz w:val="28"/>
          <w:szCs w:val="28"/>
        </w:rPr>
      </w:pPr>
    </w:p>
    <w:p w:rsidR="00B146D8" w:rsidRDefault="009C1BA6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4318" w:rsidRPr="00015520" w:rsidRDefault="008C4318" w:rsidP="00B146D8">
      <w:pPr>
        <w:rPr>
          <w:rFonts w:ascii="Times New Roman" w:hAnsi="Times New Roman" w:cs="Times New Roman"/>
          <w:b/>
          <w:sz w:val="28"/>
          <w:szCs w:val="28"/>
        </w:rPr>
      </w:pPr>
    </w:p>
    <w:p w:rsidR="00B146D8" w:rsidRPr="00C10B66" w:rsidRDefault="00B146D8" w:rsidP="00B146D8">
      <w:pPr>
        <w:rPr>
          <w:rFonts w:ascii="Times New Roman" w:hAnsi="Times New Roman" w:cs="Times New Roman"/>
          <w:sz w:val="28"/>
          <w:szCs w:val="28"/>
        </w:rPr>
      </w:pPr>
      <w:r w:rsidRPr="00B146D8">
        <w:rPr>
          <w:rFonts w:ascii="Times New Roman" w:hAnsi="Times New Roman" w:cs="Times New Roman"/>
          <w:sz w:val="28"/>
          <w:szCs w:val="28"/>
        </w:rPr>
        <w:t xml:space="preserve">от </w:t>
      </w:r>
      <w:r w:rsidR="00C10B66">
        <w:rPr>
          <w:rFonts w:ascii="Times New Roman" w:hAnsi="Times New Roman" w:cs="Times New Roman"/>
          <w:sz w:val="28"/>
          <w:szCs w:val="28"/>
        </w:rPr>
        <w:t>2</w:t>
      </w:r>
      <w:r w:rsidR="001F0A10">
        <w:rPr>
          <w:rFonts w:ascii="Times New Roman" w:hAnsi="Times New Roman" w:cs="Times New Roman"/>
          <w:sz w:val="28"/>
          <w:szCs w:val="28"/>
        </w:rPr>
        <w:t>5</w:t>
      </w:r>
      <w:r w:rsidR="00C10B66">
        <w:rPr>
          <w:rFonts w:ascii="Times New Roman" w:hAnsi="Times New Roman" w:cs="Times New Roman"/>
          <w:sz w:val="28"/>
          <w:szCs w:val="28"/>
        </w:rPr>
        <w:t>.12.20</w:t>
      </w:r>
      <w:r w:rsidR="001F0A10">
        <w:rPr>
          <w:rFonts w:ascii="Times New Roman" w:hAnsi="Times New Roman" w:cs="Times New Roman"/>
          <w:sz w:val="28"/>
          <w:szCs w:val="28"/>
        </w:rPr>
        <w:t>20</w:t>
      </w:r>
      <w:r w:rsidR="00C10B66">
        <w:rPr>
          <w:rFonts w:ascii="Times New Roman" w:hAnsi="Times New Roman" w:cs="Times New Roman"/>
          <w:sz w:val="28"/>
          <w:szCs w:val="28"/>
        </w:rPr>
        <w:t xml:space="preserve"> </w:t>
      </w:r>
      <w:r w:rsidR="0034190D">
        <w:rPr>
          <w:rFonts w:ascii="Times New Roman" w:hAnsi="Times New Roman" w:cs="Times New Roman"/>
          <w:sz w:val="28"/>
          <w:szCs w:val="28"/>
        </w:rPr>
        <w:t>г.</w:t>
      </w:r>
      <w:r w:rsidR="00700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4190D">
        <w:rPr>
          <w:rFonts w:ascii="Times New Roman" w:hAnsi="Times New Roman" w:cs="Times New Roman"/>
          <w:sz w:val="28"/>
          <w:szCs w:val="28"/>
        </w:rPr>
        <w:t xml:space="preserve"> № </w:t>
      </w:r>
      <w:r w:rsidR="001F0A10">
        <w:rPr>
          <w:rFonts w:ascii="Times New Roman" w:hAnsi="Times New Roman" w:cs="Times New Roman"/>
          <w:sz w:val="28"/>
          <w:szCs w:val="28"/>
        </w:rPr>
        <w:t>63</w:t>
      </w:r>
    </w:p>
    <w:p w:rsidR="00B146D8" w:rsidRPr="00B146D8" w:rsidRDefault="00B146D8" w:rsidP="00B146D8">
      <w:pPr>
        <w:tabs>
          <w:tab w:val="left" w:pos="6210"/>
        </w:tabs>
        <w:rPr>
          <w:rFonts w:ascii="Times New Roman" w:hAnsi="Times New Roman" w:cs="Times New Roman"/>
        </w:rPr>
      </w:pP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4910B6">
        <w:rPr>
          <w:b w:val="0"/>
          <w:sz w:val="28"/>
          <w:szCs w:val="28"/>
        </w:rPr>
        <w:t>орядка составления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представления годовой, квартальной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месячной бюджетной отчетности и сводной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бухгалтерской отчетности главными распорядителями</w:t>
      </w:r>
    </w:p>
    <w:p w:rsidR="007B37BE" w:rsidRPr="00B53D0F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средств бюджета </w:t>
      </w:r>
      <w:r w:rsidR="00B53D0F">
        <w:rPr>
          <w:b w:val="0"/>
          <w:sz w:val="28"/>
          <w:szCs w:val="28"/>
        </w:rPr>
        <w:t>Ленинского сельсовета</w:t>
      </w:r>
    </w:p>
    <w:p w:rsidR="007B37BE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 </w:t>
      </w:r>
      <w:r w:rsidR="007B37BE">
        <w:rPr>
          <w:b w:val="0"/>
          <w:sz w:val="28"/>
          <w:szCs w:val="28"/>
        </w:rPr>
        <w:t>Курской области</w:t>
      </w:r>
      <w:r w:rsidR="007B37BE" w:rsidRPr="004910B6">
        <w:rPr>
          <w:b w:val="0"/>
          <w:sz w:val="28"/>
          <w:szCs w:val="28"/>
        </w:rPr>
        <w:t>,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главными администраторами доходов 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851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>,  главными администраторами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источников финансирования дефицита бюджета</w:t>
      </w:r>
    </w:p>
    <w:p w:rsidR="007B37BE" w:rsidRDefault="00B53D0F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 xml:space="preserve"> в </w:t>
      </w:r>
      <w:r w:rsidR="00603E76">
        <w:rPr>
          <w:b w:val="0"/>
          <w:sz w:val="28"/>
          <w:szCs w:val="28"/>
        </w:rPr>
        <w:t>Администрации</w:t>
      </w:r>
      <w:r w:rsidR="00015520">
        <w:rPr>
          <w:b w:val="0"/>
          <w:sz w:val="28"/>
          <w:szCs w:val="28"/>
        </w:rPr>
        <w:t xml:space="preserve"> </w:t>
      </w:r>
      <w:r w:rsidR="00B53D0F">
        <w:rPr>
          <w:b w:val="0"/>
          <w:sz w:val="28"/>
          <w:szCs w:val="28"/>
        </w:rPr>
        <w:t>Ленинского сельсовета</w:t>
      </w:r>
      <w:r>
        <w:rPr>
          <w:b w:val="0"/>
          <w:sz w:val="28"/>
          <w:szCs w:val="28"/>
        </w:rPr>
        <w:t xml:space="preserve"> </w:t>
      </w:r>
    </w:p>
    <w:p w:rsidR="007B37BE" w:rsidRPr="004910B6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7B37BE">
        <w:rPr>
          <w:b w:val="0"/>
          <w:sz w:val="28"/>
          <w:szCs w:val="28"/>
        </w:rPr>
        <w:t xml:space="preserve"> района Курской области</w:t>
      </w:r>
      <w:r w:rsidR="007B37BE" w:rsidRPr="004910B6">
        <w:rPr>
          <w:b w:val="0"/>
          <w:sz w:val="28"/>
          <w:szCs w:val="28"/>
        </w:rPr>
        <w:t xml:space="preserve"> </w:t>
      </w:r>
    </w:p>
    <w:p w:rsidR="007B37BE" w:rsidRPr="00CD7042" w:rsidRDefault="007B37BE" w:rsidP="007B37BE">
      <w:pPr>
        <w:jc w:val="center"/>
        <w:rPr>
          <w:sz w:val="28"/>
          <w:szCs w:val="28"/>
        </w:rPr>
      </w:pPr>
      <w:r w:rsidRPr="00CD7042">
        <w:rPr>
          <w:b/>
          <w:sz w:val="28"/>
          <w:szCs w:val="28"/>
        </w:rPr>
        <w:t xml:space="preserve"> </w:t>
      </w:r>
    </w:p>
    <w:p w:rsidR="007B37BE" w:rsidRPr="0034190D" w:rsidRDefault="007B37BE" w:rsidP="0034190D">
      <w:pPr>
        <w:pStyle w:val="a5"/>
        <w:jc w:val="both"/>
        <w:rPr>
          <w:color w:val="FF0000"/>
          <w:sz w:val="28"/>
          <w:szCs w:val="28"/>
        </w:rPr>
      </w:pPr>
      <w:r w:rsidRPr="00CD7042">
        <w:tab/>
      </w:r>
      <w:r w:rsidRPr="0034190D">
        <w:rPr>
          <w:sz w:val="28"/>
          <w:szCs w:val="28"/>
        </w:rPr>
        <w:t>В соответствии с</w:t>
      </w:r>
      <w:r w:rsidR="0034190D" w:rsidRPr="0034190D">
        <w:rPr>
          <w:sz w:val="28"/>
          <w:szCs w:val="28"/>
        </w:rPr>
        <w:t>о статьей</w:t>
      </w:r>
      <w:r w:rsidRPr="0034190D">
        <w:rPr>
          <w:sz w:val="28"/>
          <w:szCs w:val="28"/>
        </w:rPr>
        <w:t xml:space="preserve"> </w:t>
      </w:r>
      <w:r w:rsidR="0034190D" w:rsidRPr="0034190D">
        <w:rPr>
          <w:sz w:val="28"/>
          <w:szCs w:val="28"/>
        </w:rPr>
        <w:t>264.2</w:t>
      </w:r>
      <w:r w:rsidRPr="0034190D">
        <w:rPr>
          <w:sz w:val="28"/>
          <w:szCs w:val="28"/>
        </w:rPr>
        <w:t xml:space="preserve">  Бюджетного кодекса Российской Федерации </w:t>
      </w:r>
      <w:r w:rsidR="00B53D0F">
        <w:rPr>
          <w:sz w:val="28"/>
          <w:szCs w:val="28"/>
        </w:rPr>
        <w:t>администрация Ленинского сельсовета Касторенского района Курской области постановляет</w:t>
      </w:r>
      <w:r w:rsidRPr="0034190D">
        <w:rPr>
          <w:sz w:val="28"/>
          <w:szCs w:val="28"/>
        </w:rPr>
        <w:t>:</w:t>
      </w:r>
    </w:p>
    <w:p w:rsidR="007B37BE" w:rsidRPr="0034190D" w:rsidRDefault="007B37BE" w:rsidP="0034190D">
      <w:pPr>
        <w:pStyle w:val="10"/>
        <w:keepNext/>
        <w:keepLines/>
        <w:shd w:val="clear" w:color="auto" w:fill="auto"/>
        <w:spacing w:before="0"/>
        <w:jc w:val="both"/>
        <w:rPr>
          <w:b w:val="0"/>
          <w:sz w:val="28"/>
          <w:szCs w:val="28"/>
        </w:rPr>
      </w:pPr>
      <w:r w:rsidRPr="0034190D">
        <w:rPr>
          <w:sz w:val="28"/>
          <w:szCs w:val="28"/>
        </w:rPr>
        <w:tab/>
      </w:r>
      <w:r w:rsidRPr="0034190D">
        <w:rPr>
          <w:b w:val="0"/>
          <w:sz w:val="28"/>
          <w:szCs w:val="28"/>
        </w:rPr>
        <w:t xml:space="preserve">1. Утвердить прилагаемый Порядок составления и представления годовой, квартальной и месячной бюджетной отчетности и сводной бухгалтерской отчетности главными распорядителями средств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 xml:space="preserve">Касторенского </w:t>
      </w:r>
      <w:r w:rsidR="00015520">
        <w:rPr>
          <w:b w:val="0"/>
          <w:sz w:val="28"/>
          <w:szCs w:val="28"/>
        </w:rPr>
        <w:t>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главными администраторами доходов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 главными администраторами источников финансирования дефицита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 в </w:t>
      </w:r>
      <w:r w:rsidR="00015520">
        <w:rPr>
          <w:b w:val="0"/>
          <w:sz w:val="28"/>
          <w:szCs w:val="28"/>
        </w:rPr>
        <w:t>Администраци</w:t>
      </w:r>
      <w:r w:rsidR="008C4318">
        <w:rPr>
          <w:b w:val="0"/>
          <w:sz w:val="28"/>
          <w:szCs w:val="28"/>
        </w:rPr>
        <w:t>и</w:t>
      </w:r>
      <w:r w:rsidR="00015520">
        <w:rPr>
          <w:b w:val="0"/>
          <w:sz w:val="28"/>
          <w:szCs w:val="28"/>
        </w:rPr>
        <w:t xml:space="preserve"> </w:t>
      </w:r>
      <w:r w:rsidR="00B53D0F">
        <w:rPr>
          <w:b w:val="0"/>
          <w:sz w:val="28"/>
          <w:szCs w:val="28"/>
        </w:rPr>
        <w:t>Ленинского сельсовета</w:t>
      </w:r>
      <w:r w:rsidR="0034190D" w:rsidRPr="0034190D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34190D" w:rsidRPr="0034190D">
        <w:rPr>
          <w:b w:val="0"/>
          <w:sz w:val="28"/>
          <w:szCs w:val="28"/>
        </w:rPr>
        <w:t xml:space="preserve"> района Курской области </w:t>
      </w:r>
      <w:r w:rsidRPr="0034190D">
        <w:rPr>
          <w:b w:val="0"/>
          <w:sz w:val="28"/>
          <w:szCs w:val="28"/>
        </w:rPr>
        <w:t>.</w:t>
      </w:r>
    </w:p>
    <w:p w:rsidR="007B37BE" w:rsidRPr="00F5577E" w:rsidRDefault="00603E76" w:rsidP="003419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2.Настоящее постановление довести </w:t>
      </w:r>
      <w:r w:rsidR="007B37BE" w:rsidRPr="0034190D">
        <w:rPr>
          <w:sz w:val="28"/>
          <w:szCs w:val="28"/>
        </w:rPr>
        <w:t xml:space="preserve"> до сведения и использования в </w:t>
      </w:r>
      <w:r w:rsidR="007B37BE" w:rsidRPr="00F5577E">
        <w:rPr>
          <w:sz w:val="28"/>
          <w:szCs w:val="28"/>
        </w:rPr>
        <w:t>работе до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распорядител</w:t>
      </w:r>
      <w:r w:rsidR="00B53D0F">
        <w:rPr>
          <w:sz w:val="28"/>
          <w:szCs w:val="28"/>
        </w:rPr>
        <w:t>я</w:t>
      </w:r>
      <w:r w:rsidR="007B37BE" w:rsidRPr="00F5577E">
        <w:rPr>
          <w:sz w:val="28"/>
          <w:szCs w:val="28"/>
        </w:rPr>
        <w:t xml:space="preserve"> средств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 xml:space="preserve">Касторенского 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,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доходов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 xml:space="preserve">Курской области, </w:t>
      </w:r>
      <w:r w:rsidR="007B37BE" w:rsidRPr="00F5577E">
        <w:rPr>
          <w:sz w:val="28"/>
          <w:szCs w:val="28"/>
        </w:rPr>
        <w:t>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источников финансирования дефицита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.</w:t>
      </w:r>
    </w:p>
    <w:p w:rsidR="00B146D8" w:rsidRDefault="007B37BE" w:rsidP="00B55239">
      <w:pPr>
        <w:pStyle w:val="a5"/>
        <w:jc w:val="both"/>
        <w:rPr>
          <w:sz w:val="28"/>
          <w:szCs w:val="28"/>
        </w:rPr>
      </w:pPr>
      <w:r w:rsidRPr="00F5577E">
        <w:rPr>
          <w:sz w:val="28"/>
          <w:szCs w:val="28"/>
        </w:rPr>
        <w:tab/>
        <w:t xml:space="preserve">3. </w:t>
      </w:r>
      <w:r w:rsidR="00B55239">
        <w:rPr>
          <w:sz w:val="28"/>
          <w:szCs w:val="28"/>
        </w:rPr>
        <w:t xml:space="preserve">Постановление вступает в силу  со дня его </w:t>
      </w:r>
      <w:r w:rsidR="008C4318">
        <w:rPr>
          <w:sz w:val="28"/>
          <w:szCs w:val="28"/>
        </w:rPr>
        <w:t>подписания</w:t>
      </w:r>
      <w:r w:rsidR="00B55239">
        <w:rPr>
          <w:sz w:val="28"/>
          <w:szCs w:val="28"/>
        </w:rPr>
        <w:t>.</w:t>
      </w:r>
    </w:p>
    <w:p w:rsidR="00B55239" w:rsidRDefault="00B55239" w:rsidP="00B55239">
      <w:pPr>
        <w:pStyle w:val="a5"/>
        <w:jc w:val="both"/>
        <w:rPr>
          <w:sz w:val="28"/>
          <w:szCs w:val="28"/>
        </w:rPr>
      </w:pPr>
    </w:p>
    <w:p w:rsidR="00B55239" w:rsidRPr="00B146D8" w:rsidRDefault="00B55239" w:rsidP="00B55239">
      <w:pPr>
        <w:pStyle w:val="a5"/>
        <w:jc w:val="both"/>
      </w:pPr>
    </w:p>
    <w:p w:rsidR="008C4318" w:rsidRDefault="00B53D0F" w:rsidP="008C4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="008C431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 М. Лохматов</w:t>
      </w: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Pr="00B53D0F" w:rsidRDefault="008C4318" w:rsidP="00B53D0F">
      <w:pPr>
        <w:pStyle w:val="a5"/>
        <w:jc w:val="center"/>
      </w:pPr>
      <w:r>
        <w:t xml:space="preserve">                                                                                                                          </w:t>
      </w:r>
      <w:r w:rsidR="00B146D8" w:rsidRPr="00F00AA3">
        <w:t>Утвержден</w:t>
      </w:r>
    </w:p>
    <w:p w:rsidR="00B146D8" w:rsidRPr="00F00AA3" w:rsidRDefault="009C1BA6" w:rsidP="00B146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                                                                                                     Администрации</w:t>
      </w:r>
      <w:r w:rsidR="009C1BA6">
        <w:rPr>
          <w:rFonts w:ascii="Times New Roman" w:hAnsi="Times New Roman" w:cs="Times New Roman"/>
        </w:rPr>
        <w:t xml:space="preserve"> </w:t>
      </w:r>
      <w:r w:rsidR="00B53D0F">
        <w:rPr>
          <w:rFonts w:ascii="Times New Roman" w:hAnsi="Times New Roman" w:cs="Times New Roman"/>
        </w:rPr>
        <w:t>Ленинского сельсовета</w:t>
      </w:r>
      <w:r w:rsidRPr="00F00AA3">
        <w:rPr>
          <w:rFonts w:ascii="Times New Roman" w:hAnsi="Times New Roman" w:cs="Times New Roman"/>
        </w:rPr>
        <w:t xml:space="preserve"> </w:t>
      </w:r>
      <w:r w:rsidR="008C4318">
        <w:rPr>
          <w:rFonts w:ascii="Times New Roman" w:hAnsi="Times New Roman" w:cs="Times New Roman"/>
        </w:rPr>
        <w:t>Касторенского</w:t>
      </w:r>
      <w:r w:rsidRPr="00F00AA3">
        <w:rPr>
          <w:rFonts w:ascii="Times New Roman" w:hAnsi="Times New Roman" w:cs="Times New Roman"/>
        </w:rPr>
        <w:t xml:space="preserve"> района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>Курской области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от </w:t>
      </w:r>
      <w:r w:rsidR="00595AD1">
        <w:rPr>
          <w:rFonts w:ascii="Times New Roman" w:hAnsi="Times New Roman" w:cs="Times New Roman"/>
        </w:rPr>
        <w:t>2</w:t>
      </w:r>
      <w:r w:rsidR="001F0A10">
        <w:rPr>
          <w:rFonts w:ascii="Times New Roman" w:hAnsi="Times New Roman" w:cs="Times New Roman"/>
        </w:rPr>
        <w:t>5</w:t>
      </w:r>
      <w:r w:rsidR="00595AD1">
        <w:rPr>
          <w:rFonts w:ascii="Times New Roman" w:hAnsi="Times New Roman" w:cs="Times New Roman"/>
        </w:rPr>
        <w:t>.12.20</w:t>
      </w:r>
      <w:r w:rsidR="001F0A10">
        <w:rPr>
          <w:rFonts w:ascii="Times New Roman" w:hAnsi="Times New Roman" w:cs="Times New Roman"/>
        </w:rPr>
        <w:t>20</w:t>
      </w:r>
      <w:r w:rsidRPr="00F00AA3">
        <w:rPr>
          <w:rFonts w:ascii="Times New Roman" w:hAnsi="Times New Roman" w:cs="Times New Roman"/>
        </w:rPr>
        <w:t xml:space="preserve">  № </w:t>
      </w:r>
      <w:r w:rsidR="001F0A10">
        <w:rPr>
          <w:rFonts w:ascii="Times New Roman" w:hAnsi="Times New Roman" w:cs="Times New Roman"/>
        </w:rPr>
        <w:t>63</w:t>
      </w:r>
    </w:p>
    <w:p w:rsidR="00B146D8" w:rsidRPr="00F00AA3" w:rsidRDefault="00B146D8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r w:rsidRPr="00F5577E">
        <w:rPr>
          <w:b w:val="0"/>
          <w:color w:val="auto"/>
          <w:sz w:val="28"/>
          <w:szCs w:val="28"/>
        </w:rPr>
        <w:t>ПОРЯДОК</w:t>
      </w:r>
      <w:bookmarkEnd w:id="0"/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bookmarkStart w:id="1" w:name="bookmark1"/>
      <w:r w:rsidRPr="00F5577E">
        <w:rPr>
          <w:b w:val="0"/>
          <w:color w:val="auto"/>
          <w:sz w:val="28"/>
          <w:szCs w:val="28"/>
        </w:rPr>
        <w:t xml:space="preserve">составления и представления годовой, квартальной и месячной </w:t>
      </w:r>
      <w:r w:rsidR="00A53DA4" w:rsidRPr="00F5577E">
        <w:rPr>
          <w:b w:val="0"/>
          <w:color w:val="auto"/>
          <w:sz w:val="28"/>
          <w:szCs w:val="28"/>
        </w:rPr>
        <w:t xml:space="preserve">бюджетной </w:t>
      </w:r>
      <w:r w:rsidRPr="00F5577E">
        <w:rPr>
          <w:b w:val="0"/>
          <w:color w:val="auto"/>
          <w:sz w:val="28"/>
          <w:szCs w:val="28"/>
        </w:rPr>
        <w:t xml:space="preserve">отчетности </w:t>
      </w:r>
      <w:r w:rsidR="00A53DA4" w:rsidRPr="00F5577E">
        <w:rPr>
          <w:b w:val="0"/>
          <w:color w:val="auto"/>
          <w:sz w:val="28"/>
          <w:szCs w:val="28"/>
        </w:rPr>
        <w:t xml:space="preserve">и сводной бухгалтерской отчетности </w:t>
      </w:r>
      <w:r w:rsidRPr="00F5577E">
        <w:rPr>
          <w:b w:val="0"/>
          <w:color w:val="auto"/>
          <w:sz w:val="28"/>
          <w:szCs w:val="28"/>
        </w:rPr>
        <w:t>главными распорядителями средств бюджета</w:t>
      </w:r>
      <w:bookmarkStart w:id="2" w:name="bookmark2"/>
      <w:bookmarkEnd w:id="1"/>
      <w:r w:rsidR="00B146D8" w:rsidRPr="00F5577E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9C1BA6">
        <w:rPr>
          <w:b w:val="0"/>
          <w:color w:val="auto"/>
          <w:sz w:val="28"/>
          <w:szCs w:val="28"/>
        </w:rPr>
        <w:t xml:space="preserve"> 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Pr="00F5577E">
        <w:rPr>
          <w:b w:val="0"/>
          <w:color w:val="auto"/>
          <w:sz w:val="28"/>
          <w:szCs w:val="28"/>
        </w:rPr>
        <w:t>,</w:t>
      </w:r>
      <w:r w:rsidR="00AA0DA9" w:rsidRPr="00F5577E">
        <w:rPr>
          <w:b w:val="0"/>
          <w:color w:val="auto"/>
          <w:sz w:val="28"/>
          <w:szCs w:val="28"/>
        </w:rPr>
        <w:t xml:space="preserve"> главными администраторами доходов бюджета</w:t>
      </w:r>
      <w:r w:rsidR="003F79E8" w:rsidRPr="00F5577E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="00AA0DA9" w:rsidRPr="00F5577E">
        <w:rPr>
          <w:b w:val="0"/>
          <w:color w:val="auto"/>
          <w:sz w:val="28"/>
          <w:szCs w:val="28"/>
        </w:rPr>
        <w:t xml:space="preserve">, </w:t>
      </w:r>
      <w:r w:rsidRPr="00F5577E">
        <w:rPr>
          <w:b w:val="0"/>
          <w:color w:val="auto"/>
          <w:sz w:val="28"/>
          <w:szCs w:val="28"/>
        </w:rPr>
        <w:t xml:space="preserve"> главными администраторами</w:t>
      </w:r>
      <w:bookmarkStart w:id="3" w:name="bookmark3"/>
      <w:bookmarkEnd w:id="2"/>
      <w:r w:rsidR="00AA0DA9" w:rsidRPr="00F5577E">
        <w:rPr>
          <w:b w:val="0"/>
          <w:color w:val="auto"/>
          <w:sz w:val="28"/>
          <w:szCs w:val="28"/>
        </w:rPr>
        <w:t xml:space="preserve"> </w:t>
      </w:r>
      <w:r w:rsidRPr="00F5577E">
        <w:rPr>
          <w:b w:val="0"/>
          <w:color w:val="auto"/>
          <w:sz w:val="28"/>
          <w:szCs w:val="28"/>
        </w:rPr>
        <w:t xml:space="preserve">источников финансирования дефицита бюджета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 xml:space="preserve">Курской области </w:t>
      </w:r>
      <w:r w:rsidRPr="00F5577E">
        <w:rPr>
          <w:b w:val="0"/>
          <w:color w:val="auto"/>
          <w:sz w:val="28"/>
          <w:szCs w:val="28"/>
        </w:rPr>
        <w:t xml:space="preserve">в </w:t>
      </w:r>
      <w:bookmarkEnd w:id="3"/>
      <w:r w:rsidR="009C1BA6">
        <w:rPr>
          <w:b w:val="0"/>
          <w:color w:val="auto"/>
          <w:sz w:val="28"/>
          <w:szCs w:val="28"/>
        </w:rPr>
        <w:t>Администрации</w:t>
      </w:r>
      <w:r w:rsidR="00015520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2C23EE" w:rsidRPr="00F5577E">
        <w:rPr>
          <w:b w:val="0"/>
          <w:color w:val="auto"/>
          <w:sz w:val="28"/>
          <w:szCs w:val="28"/>
        </w:rPr>
        <w:t xml:space="preserve"> района Курской области </w:t>
      </w:r>
    </w:p>
    <w:p w:rsidR="00AA0DA9" w:rsidRPr="00F00AA3" w:rsidRDefault="00AA0DA9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00AA3" w:rsidRDefault="005B3271" w:rsidP="005B3271">
      <w:pPr>
        <w:pStyle w:val="10"/>
        <w:keepNext/>
        <w:keepLines/>
        <w:shd w:val="clear" w:color="auto" w:fill="auto"/>
        <w:spacing w:before="0" w:after="245" w:line="250" w:lineRule="exact"/>
        <w:rPr>
          <w:color w:val="auto"/>
          <w:sz w:val="28"/>
          <w:szCs w:val="28"/>
        </w:rPr>
      </w:pPr>
      <w:bookmarkStart w:id="4" w:name="bookmark4"/>
      <w:r w:rsidRPr="00F00AA3">
        <w:rPr>
          <w:color w:val="auto"/>
          <w:sz w:val="28"/>
          <w:szCs w:val="28"/>
          <w:lang w:val="en-US"/>
        </w:rPr>
        <w:t>I</w:t>
      </w:r>
      <w:r w:rsidR="00184BC9" w:rsidRPr="00F00AA3">
        <w:rPr>
          <w:color w:val="auto"/>
          <w:sz w:val="28"/>
          <w:szCs w:val="28"/>
        </w:rPr>
        <w:t>.Общие положения</w:t>
      </w:r>
      <w:bookmarkEnd w:id="4"/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790"/>
        </w:tabs>
        <w:ind w:left="20" w:right="20" w:firstLine="523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в целях установления единого порядка составления и представления годовой, квартальной и месячной отчетности об исполнении бюджета </w:t>
      </w:r>
      <w:r w:rsidR="00B53D0F">
        <w:rPr>
          <w:color w:val="auto"/>
          <w:sz w:val="28"/>
          <w:szCs w:val="28"/>
        </w:rPr>
        <w:t>Ленинского сельсовета</w:t>
      </w:r>
      <w:r w:rsidR="00015520">
        <w:rPr>
          <w:color w:val="auto"/>
          <w:sz w:val="28"/>
          <w:szCs w:val="28"/>
        </w:rPr>
        <w:t xml:space="preserve"> </w:t>
      </w:r>
      <w:r w:rsidR="008C4318">
        <w:rPr>
          <w:color w:val="auto"/>
          <w:sz w:val="28"/>
          <w:szCs w:val="28"/>
        </w:rPr>
        <w:t>Касторенского</w:t>
      </w:r>
      <w:r w:rsidR="00015520">
        <w:rPr>
          <w:color w:val="auto"/>
          <w:sz w:val="28"/>
          <w:szCs w:val="28"/>
        </w:rPr>
        <w:t xml:space="preserve"> района</w:t>
      </w:r>
      <w:r w:rsidR="00603E76">
        <w:rPr>
          <w:color w:val="auto"/>
          <w:sz w:val="28"/>
          <w:szCs w:val="28"/>
        </w:rPr>
        <w:t xml:space="preserve"> </w:t>
      </w:r>
      <w:r w:rsidR="007A54FE" w:rsidRPr="00F00AA3">
        <w:rPr>
          <w:color w:val="auto"/>
          <w:sz w:val="28"/>
          <w:szCs w:val="28"/>
        </w:rPr>
        <w:t>Курской области</w:t>
      </w:r>
      <w:r w:rsidRPr="00F00AA3">
        <w:rPr>
          <w:color w:val="auto"/>
          <w:sz w:val="28"/>
          <w:szCs w:val="28"/>
        </w:rPr>
        <w:t xml:space="preserve"> (далее - бюджетная отчетность)</w:t>
      </w:r>
      <w:r w:rsidR="00FB090E" w:rsidRPr="00F00AA3">
        <w:rPr>
          <w:color w:val="auto"/>
          <w:sz w:val="28"/>
          <w:szCs w:val="28"/>
        </w:rPr>
        <w:t xml:space="preserve"> (далее- </w:t>
      </w:r>
      <w:r w:rsidR="00603E76">
        <w:rPr>
          <w:color w:val="auto"/>
          <w:sz w:val="28"/>
          <w:szCs w:val="28"/>
        </w:rPr>
        <w:t>муниципальное образование</w:t>
      </w:r>
      <w:r w:rsidR="00FB090E" w:rsidRPr="00F00AA3">
        <w:rPr>
          <w:color w:val="auto"/>
          <w:sz w:val="28"/>
          <w:szCs w:val="28"/>
        </w:rPr>
        <w:t>)</w:t>
      </w:r>
      <w:r w:rsidRPr="00F00AA3">
        <w:rPr>
          <w:color w:val="auto"/>
          <w:sz w:val="28"/>
          <w:szCs w:val="28"/>
        </w:rPr>
        <w:t xml:space="preserve">, а также составления и представления годовой, квартальной бухгалтерской отчетности </w:t>
      </w:r>
      <w:r w:rsidR="007A54FE" w:rsidRPr="00F00AA3">
        <w:rPr>
          <w:color w:val="auto"/>
          <w:sz w:val="28"/>
          <w:szCs w:val="28"/>
        </w:rPr>
        <w:t>(</w:t>
      </w:r>
      <w:r w:rsidRPr="00F00AA3">
        <w:rPr>
          <w:color w:val="auto"/>
          <w:sz w:val="28"/>
          <w:szCs w:val="28"/>
        </w:rPr>
        <w:t>далее - бухгалтерская отчетность) главными распорядителями средств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4238A5" w:rsidRPr="00F00AA3">
        <w:rPr>
          <w:color w:val="auto"/>
          <w:sz w:val="28"/>
          <w:szCs w:val="28"/>
        </w:rPr>
        <w:t>главными администраторами доходов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4238A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7A54FE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 xml:space="preserve">в </w:t>
      </w:r>
      <w:r w:rsidR="009C1BA6">
        <w:rPr>
          <w:color w:val="auto"/>
          <w:sz w:val="28"/>
          <w:szCs w:val="28"/>
        </w:rPr>
        <w:t>Администрацию</w:t>
      </w:r>
      <w:r w:rsidR="00015520">
        <w:rPr>
          <w:color w:val="auto"/>
          <w:sz w:val="28"/>
          <w:szCs w:val="28"/>
        </w:rPr>
        <w:t xml:space="preserve"> </w:t>
      </w:r>
      <w:r w:rsidR="00B53D0F">
        <w:rPr>
          <w:color w:val="auto"/>
          <w:sz w:val="28"/>
          <w:szCs w:val="28"/>
        </w:rPr>
        <w:t>Ленинского сельсовета</w:t>
      </w:r>
      <w:r w:rsidR="008C4318">
        <w:rPr>
          <w:color w:val="auto"/>
          <w:sz w:val="28"/>
          <w:szCs w:val="28"/>
        </w:rPr>
        <w:t xml:space="preserve"> Касторенского</w:t>
      </w:r>
      <w:r w:rsidR="007A54FE" w:rsidRPr="00F00AA3">
        <w:rPr>
          <w:color w:val="auto"/>
          <w:sz w:val="28"/>
          <w:szCs w:val="28"/>
        </w:rPr>
        <w:t xml:space="preserve"> района Курской области </w:t>
      </w:r>
      <w:r w:rsidR="009C1BA6">
        <w:rPr>
          <w:color w:val="auto"/>
          <w:sz w:val="28"/>
          <w:szCs w:val="28"/>
        </w:rPr>
        <w:t>.</w:t>
      </w:r>
    </w:p>
    <w:p w:rsidR="00175967" w:rsidRPr="00F00AA3" w:rsidRDefault="00184BC9">
      <w:pPr>
        <w:pStyle w:val="2"/>
        <w:shd w:val="clear" w:color="auto" w:fill="auto"/>
        <w:spacing w:after="296"/>
        <w:ind w:left="20" w:right="20" w:firstLine="6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и в соответствии с требованиями приказа Министерства финансов РФ от 25.03.2011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» (далее - Инструкция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>).</w:t>
      </w:r>
    </w:p>
    <w:p w:rsidR="00175967" w:rsidRPr="00F00AA3" w:rsidRDefault="00184BC9" w:rsidP="005B3271">
      <w:pPr>
        <w:pStyle w:val="10"/>
        <w:keepNext/>
        <w:keepLines/>
        <w:shd w:val="clear" w:color="auto" w:fill="auto"/>
        <w:spacing w:before="0" w:after="256" w:line="250" w:lineRule="exact"/>
        <w:rPr>
          <w:color w:val="auto"/>
          <w:sz w:val="28"/>
          <w:szCs w:val="28"/>
        </w:rPr>
      </w:pPr>
      <w:bookmarkStart w:id="5" w:name="bookmark5"/>
      <w:r w:rsidRPr="00F00AA3">
        <w:rPr>
          <w:color w:val="auto"/>
          <w:sz w:val="28"/>
          <w:szCs w:val="28"/>
        </w:rPr>
        <w:t>II. Составление бюджетной</w:t>
      </w:r>
      <w:r w:rsidR="004D682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5"/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20" w:right="20" w:firstLine="40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Бюджетная (бухгалтерская) отчетность составляется главными распорядителями средств бюджета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0C34D5" w:rsidRPr="00F00AA3">
        <w:rPr>
          <w:color w:val="auto"/>
          <w:sz w:val="28"/>
          <w:szCs w:val="28"/>
        </w:rPr>
        <w:t>главными администраторами доходов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0C34D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 (далее - главными администраторами средств местного бюджета), на основании и в соответствии с Бюджетным кодексом </w:t>
      </w:r>
      <w:r w:rsidRPr="00F00AA3">
        <w:rPr>
          <w:color w:val="auto"/>
          <w:sz w:val="28"/>
          <w:szCs w:val="28"/>
        </w:rPr>
        <w:lastRenderedPageBreak/>
        <w:t xml:space="preserve">Российской Федерации, Федеральным законом «О бухгалтерском учете», Инструкцией по бюджетному учету, Инструкцией по бухгалтерскому учету бюджетных учреждений, утвержденными Министерством финансов Российской Федерации, Инструкцией №191н и Инструкцией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и указа</w:t>
      </w:r>
      <w:r w:rsidR="00FB090E" w:rsidRPr="00F00AA3">
        <w:rPr>
          <w:color w:val="auto"/>
          <w:sz w:val="28"/>
          <w:szCs w:val="28"/>
        </w:rPr>
        <w:t>ниями Федерального казначейства</w:t>
      </w:r>
      <w:r w:rsidRPr="00F00AA3">
        <w:rPr>
          <w:color w:val="auto"/>
          <w:sz w:val="28"/>
          <w:szCs w:val="28"/>
        </w:rPr>
        <w:t>.</w:t>
      </w:r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175967" w:rsidRPr="00F00AA3" w:rsidRDefault="00184BC9" w:rsidP="0053289F">
      <w:pPr>
        <w:pStyle w:val="2"/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(за исключением сводной) составляется на основе Главной книги, а также других регистров бюджетного (бухгалтерского) учета. Показатели годовой отчетности должны быть подтверждены данными инвентаризации, проведенной в установленном порядке.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Изменения показателей бюджетной (бухгалтерской) отчетности на начало года не допускаются, за исключением случаев, предусмотренных законодательством Российской Федерации. Изменения должны быть объяснены в текстовой части Пояснительной записки и в Справке об изменении валюты баланса.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175967" w:rsidRPr="00F00AA3" w:rsidRDefault="00184BC9" w:rsidP="00145220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подписывается руководителем (в его отсутствие - лицом, исполняющим обязанности руководителя) и главным бухгалтером (в его отсутствие - лицом, исполняющим обязанности главного бухгалтера) главного администратора средств местного бюджета. Все формы бюджетной (бухгалтерской) отчетности должны быть датированы и иметь все обязательные реквизиты.</w:t>
      </w:r>
    </w:p>
    <w:p w:rsidR="00175967" w:rsidRPr="00F00AA3" w:rsidRDefault="00184BC9" w:rsidP="00B33291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случае, если все показатели, предусмотренные формой бюджетной (бухгалтерской) отчетности, не имеют числового значения, такая форма отчетности не составляется и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175967" w:rsidRPr="00F00AA3" w:rsidRDefault="00184BC9" w:rsidP="008B7000">
      <w:pPr>
        <w:pStyle w:val="2"/>
        <w:shd w:val="clear" w:color="auto" w:fill="auto"/>
        <w:spacing w:after="356"/>
        <w:ind w:right="20" w:firstLine="3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Если по бюджетному (бухгалтерскому) учету показатель имеет отрицательное значение, то в отчетности этот показатель отражается в отрицательном значении - со знаком «минус».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line="250" w:lineRule="exact"/>
        <w:rPr>
          <w:color w:val="auto"/>
          <w:sz w:val="28"/>
          <w:szCs w:val="28"/>
        </w:rPr>
      </w:pPr>
      <w:bookmarkStart w:id="6" w:name="bookmark6"/>
      <w:r w:rsidRPr="00F00AA3">
        <w:rPr>
          <w:color w:val="auto"/>
          <w:sz w:val="28"/>
          <w:szCs w:val="28"/>
        </w:rPr>
        <w:t>III. Состав бюджетной</w:t>
      </w:r>
      <w:r w:rsidR="00B52E7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6"/>
    </w:p>
    <w:p w:rsidR="00175967" w:rsidRPr="00F00AA3" w:rsidRDefault="00175967" w:rsidP="003031E0">
      <w:pPr>
        <w:pStyle w:val="21"/>
        <w:shd w:val="clear" w:color="auto" w:fill="auto"/>
        <w:spacing w:before="0" w:after="0" w:line="290" w:lineRule="exact"/>
        <w:rPr>
          <w:i w:val="0"/>
          <w:color w:val="auto"/>
          <w:sz w:val="28"/>
          <w:szCs w:val="28"/>
        </w:rPr>
      </w:pPr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lastRenderedPageBreak/>
        <w:t>В состав годовой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956D9E" w:rsidRPr="00F00AA3">
        <w:rPr>
          <w:color w:val="auto"/>
          <w:sz w:val="28"/>
          <w:szCs w:val="28"/>
        </w:rPr>
        <w:t>ых</w:t>
      </w:r>
      <w:r w:rsidRPr="00F00AA3">
        <w:rPr>
          <w:color w:val="auto"/>
          <w:sz w:val="28"/>
          <w:szCs w:val="28"/>
        </w:rPr>
        <w:t xml:space="preserve"> </w:t>
      </w:r>
      <w:r w:rsidR="00956D9E" w:rsidRPr="00F00AA3">
        <w:rPr>
          <w:color w:val="auto"/>
          <w:sz w:val="28"/>
          <w:szCs w:val="28"/>
        </w:rPr>
        <w:t xml:space="preserve">администраторов 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956D9E" w:rsidRPr="00F00AA3">
        <w:rPr>
          <w:color w:val="auto"/>
          <w:sz w:val="28"/>
          <w:szCs w:val="28"/>
        </w:rPr>
        <w:t xml:space="preserve">  </w:t>
      </w:r>
      <w:r w:rsidRPr="00F00AA3">
        <w:rPr>
          <w:color w:val="auto"/>
          <w:sz w:val="28"/>
          <w:szCs w:val="28"/>
        </w:rPr>
        <w:t>включаются следующие формы отчетов: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B7888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</w:t>
      </w:r>
      <w:r w:rsidR="006B36D1">
        <w:rPr>
          <w:color w:val="auto"/>
          <w:sz w:val="28"/>
          <w:szCs w:val="28"/>
        </w:rPr>
        <w:t>320</w:t>
      </w:r>
      <w:r w:rsidR="00184BC9" w:rsidRPr="00F00AA3">
        <w:rPr>
          <w:color w:val="auto"/>
          <w:sz w:val="28"/>
          <w:szCs w:val="28"/>
        </w:rPr>
        <w:t>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</w:t>
      </w:r>
      <w:r w:rsidR="006B36D1">
        <w:rPr>
          <w:color w:val="auto"/>
          <w:sz w:val="28"/>
          <w:szCs w:val="28"/>
        </w:rPr>
        <w:t>1</w:t>
      </w:r>
      <w:r w:rsidR="00184BC9" w:rsidRPr="00F00AA3">
        <w:rPr>
          <w:color w:val="auto"/>
          <w:sz w:val="28"/>
          <w:szCs w:val="28"/>
        </w:rPr>
        <w:t>21).</w:t>
      </w:r>
    </w:p>
    <w:p w:rsidR="009F01E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9F01EE" w:rsidRPr="00F00AA3">
        <w:rPr>
          <w:color w:val="auto"/>
          <w:sz w:val="28"/>
          <w:szCs w:val="28"/>
        </w:rPr>
        <w:t>Отчет о движении денежных средств (ф.0503123).</w:t>
      </w:r>
    </w:p>
    <w:p w:rsidR="00175967" w:rsidRPr="00F00AA3" w:rsidRDefault="006B36D1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6B36D1">
        <w:rPr>
          <w:color w:val="auto"/>
          <w:sz w:val="28"/>
          <w:szCs w:val="28"/>
        </w:rPr>
        <w:t>Сведения о движении нефинансовых активов</w:t>
      </w:r>
      <w:r w:rsidR="00184BC9" w:rsidRPr="00F00AA3">
        <w:rPr>
          <w:color w:val="auto"/>
          <w:sz w:val="28"/>
          <w:szCs w:val="28"/>
        </w:rPr>
        <w:t xml:space="preserve"> (ф.05031</w:t>
      </w:r>
      <w:r w:rsidR="006B36D1">
        <w:rPr>
          <w:color w:val="auto"/>
          <w:sz w:val="28"/>
          <w:szCs w:val="28"/>
        </w:rPr>
        <w:t>6</w:t>
      </w:r>
      <w:r w:rsidR="00184BC9" w:rsidRPr="00F00AA3">
        <w:rPr>
          <w:color w:val="auto"/>
          <w:sz w:val="28"/>
          <w:szCs w:val="28"/>
        </w:rPr>
        <w:t>8).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>Пояснительная записка (ф.0503160), которая составляется в соответствии с пунктом 152 Инструкции № 191н.</w:t>
      </w:r>
    </w:p>
    <w:p w:rsidR="007804A0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 xml:space="preserve">Пояснительная записка составляется главными </w:t>
      </w:r>
      <w:r w:rsidR="00CE5318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объеме таблиц и форм, определенных для годовой и квартальной бюджетной отчетности.</w:t>
      </w:r>
    </w:p>
    <w:p w:rsidR="00F9213D" w:rsidRPr="00F00AA3" w:rsidRDefault="00F9213D" w:rsidP="002E6036">
      <w:pPr>
        <w:pStyle w:val="2"/>
        <w:shd w:val="clear" w:color="auto" w:fill="auto"/>
        <w:ind w:right="40" w:firstLine="708"/>
        <w:jc w:val="both"/>
        <w:rPr>
          <w:color w:val="auto"/>
          <w:sz w:val="28"/>
          <w:szCs w:val="28"/>
        </w:rPr>
      </w:pPr>
    </w:p>
    <w:p w:rsidR="009B46ED" w:rsidRPr="00F00AA3" w:rsidRDefault="00184BC9" w:rsidP="00005826">
      <w:pPr>
        <w:pStyle w:val="2"/>
        <w:shd w:val="clear" w:color="auto" w:fill="auto"/>
        <w:tabs>
          <w:tab w:val="left" w:pos="362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671D34" w:rsidRPr="00F00AA3">
        <w:rPr>
          <w:color w:val="auto"/>
          <w:sz w:val="28"/>
          <w:szCs w:val="28"/>
          <w:u w:val="single"/>
        </w:rPr>
        <w:t>10</w:t>
      </w:r>
      <w:r w:rsidRPr="00F00AA3">
        <w:rPr>
          <w:color w:val="auto"/>
          <w:sz w:val="28"/>
          <w:szCs w:val="28"/>
          <w:u w:val="single"/>
        </w:rPr>
        <w:t xml:space="preserve">. </w:t>
      </w:r>
      <w:r w:rsidRPr="00F00AA3">
        <w:rPr>
          <w:b/>
          <w:color w:val="auto"/>
          <w:sz w:val="28"/>
          <w:szCs w:val="28"/>
          <w:u w:val="single"/>
        </w:rPr>
        <w:t>В состав квартальной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702E5A" w:rsidRPr="00F00AA3">
        <w:rPr>
          <w:color w:val="auto"/>
          <w:sz w:val="28"/>
          <w:szCs w:val="28"/>
        </w:rPr>
        <w:t>ых</w:t>
      </w:r>
      <w:r w:rsidR="003031E0" w:rsidRPr="00F00AA3">
        <w:rPr>
          <w:color w:val="auto"/>
          <w:sz w:val="28"/>
          <w:szCs w:val="28"/>
        </w:rPr>
        <w:t xml:space="preserve"> </w:t>
      </w:r>
      <w:r w:rsidR="00702E5A" w:rsidRPr="00F00AA3">
        <w:rPr>
          <w:color w:val="auto"/>
          <w:sz w:val="28"/>
          <w:szCs w:val="28"/>
        </w:rPr>
        <w:t>администраторов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702E5A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>включаются формы указанные в пункте 15 настоящего порядка и дополнительно следующие формы отчетов:</w:t>
      </w:r>
    </w:p>
    <w:p w:rsidR="000C23B1" w:rsidRPr="00F00AA3" w:rsidRDefault="00CE5619" w:rsidP="00671D34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0C23B1" w:rsidRPr="00F00AA3">
        <w:rPr>
          <w:color w:val="auto"/>
          <w:sz w:val="28"/>
          <w:szCs w:val="28"/>
        </w:rPr>
        <w:t xml:space="preserve">Отчет о движении денежных средств (ф.0503123) составляется </w:t>
      </w:r>
      <w:r w:rsidR="0099161C" w:rsidRPr="00F00AA3">
        <w:rPr>
          <w:color w:val="auto"/>
          <w:sz w:val="28"/>
          <w:szCs w:val="28"/>
        </w:rPr>
        <w:t>по состоянию на 01 июля,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Pr="00F00AA3">
        <w:rPr>
          <w:color w:val="auto"/>
          <w:sz w:val="28"/>
          <w:szCs w:val="28"/>
        </w:rPr>
        <w:t xml:space="preserve"> </w:t>
      </w:r>
      <w:r w:rsidR="0099161C" w:rsidRPr="00F00AA3">
        <w:rPr>
          <w:color w:val="auto"/>
          <w:sz w:val="28"/>
          <w:szCs w:val="28"/>
        </w:rPr>
        <w:t>Отчет о принятых бюджетных обязательствах (ф.0503128)</w:t>
      </w:r>
      <w:r w:rsidR="00813FF9" w:rsidRPr="00F00AA3">
        <w:rPr>
          <w:color w:val="auto"/>
          <w:sz w:val="28"/>
          <w:szCs w:val="28"/>
        </w:rPr>
        <w:t xml:space="preserve"> составляется по состоянию на 01 июля, 01 октября,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9B46ED" w:rsidRPr="00F00AA3">
        <w:rPr>
          <w:color w:val="auto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184BC9" w:rsidRPr="00F00AA3">
        <w:rPr>
          <w:color w:val="auto"/>
          <w:sz w:val="28"/>
          <w:szCs w:val="28"/>
        </w:rPr>
        <w:t>(ф.0503161).</w:t>
      </w:r>
    </w:p>
    <w:p w:rsidR="00175967" w:rsidRPr="00F00AA3" w:rsidRDefault="0063504A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671D3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Сведения об исполнении бюджета (ф.0503164).</w:t>
      </w:r>
    </w:p>
    <w:p w:rsidR="002411E7" w:rsidRPr="00F00AA3" w:rsidRDefault="00CE5619" w:rsidP="0063504A">
      <w:pPr>
        <w:pStyle w:val="2"/>
        <w:shd w:val="clear" w:color="auto" w:fill="auto"/>
        <w:tabs>
          <w:tab w:val="left" w:pos="905"/>
        </w:tabs>
        <w:ind w:left="362" w:right="4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2411E7" w:rsidRPr="00F00AA3">
        <w:rPr>
          <w:color w:val="auto"/>
          <w:sz w:val="28"/>
          <w:szCs w:val="28"/>
        </w:rPr>
        <w:t>Сведения по дебиторской и кредиторской зад</w:t>
      </w:r>
      <w:r w:rsidR="006B36D1">
        <w:rPr>
          <w:color w:val="auto"/>
          <w:sz w:val="28"/>
          <w:szCs w:val="28"/>
        </w:rPr>
        <w:t>олженности учреждения (ф.0503169</w:t>
      </w:r>
      <w:r w:rsidR="002411E7" w:rsidRPr="00F00AA3">
        <w:rPr>
          <w:color w:val="auto"/>
          <w:sz w:val="28"/>
          <w:szCs w:val="28"/>
        </w:rPr>
        <w:t>).</w:t>
      </w:r>
    </w:p>
    <w:p w:rsidR="00105CE9" w:rsidRPr="00F00AA3" w:rsidRDefault="00105CE9" w:rsidP="00105CE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t xml:space="preserve">11. </w:t>
      </w:r>
      <w:r w:rsidR="00184BC9" w:rsidRPr="00F00AA3">
        <w:rPr>
          <w:b/>
          <w:color w:val="auto"/>
          <w:sz w:val="28"/>
          <w:szCs w:val="28"/>
          <w:u w:val="single"/>
        </w:rPr>
        <w:t>В состав месячной бюджетной отчетности</w:t>
      </w:r>
      <w:r w:rsidR="00184BC9" w:rsidRPr="00F00AA3">
        <w:rPr>
          <w:color w:val="auto"/>
          <w:sz w:val="28"/>
          <w:szCs w:val="28"/>
        </w:rPr>
        <w:t xml:space="preserve"> главного распорядителя средств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5E45ED" w:rsidRPr="00F00AA3">
        <w:rPr>
          <w:color w:val="auto"/>
          <w:sz w:val="28"/>
          <w:szCs w:val="28"/>
        </w:rPr>
        <w:t>, главного администратора доходов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12733C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 включаются следующие формы отчетов: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Отчет об исполнении бюджета (ф.05031</w:t>
      </w:r>
      <w:r w:rsidR="006B36D1">
        <w:rPr>
          <w:color w:val="auto"/>
          <w:sz w:val="28"/>
          <w:szCs w:val="28"/>
        </w:rPr>
        <w:t>17),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в части взаимосвязанных п</w:t>
      </w:r>
      <w:r w:rsidR="006B36D1">
        <w:rPr>
          <w:color w:val="auto"/>
          <w:sz w:val="28"/>
          <w:szCs w:val="28"/>
        </w:rPr>
        <w:t>оказателей по денежным расчетам,</w:t>
      </w:r>
    </w:p>
    <w:p w:rsidR="00941793" w:rsidRPr="006B36D1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об исполнении бюджета (ф. 0503117-НП).</w:t>
      </w:r>
    </w:p>
    <w:p w:rsidR="004635C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 бюджетных обязательствах в части обязательств по реализации национальных проектов</w:t>
      </w:r>
      <w:r w:rsidR="004635CE" w:rsidRPr="00F00AA3">
        <w:rPr>
          <w:b/>
          <w:color w:val="auto"/>
          <w:sz w:val="28"/>
          <w:szCs w:val="28"/>
        </w:rPr>
        <w:t xml:space="preserve"> </w:t>
      </w:r>
      <w:r w:rsidR="004635CE" w:rsidRPr="00F00AA3">
        <w:rPr>
          <w:color w:val="auto"/>
          <w:sz w:val="28"/>
          <w:szCs w:val="28"/>
        </w:rPr>
        <w:t>(ф. 0503128-НП).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Справочная таблица к отчету об исполнении консолидированного бюджета субъекта РФ (ф.0503387).</w:t>
      </w:r>
    </w:p>
    <w:p w:rsidR="00CE5619" w:rsidRPr="00F00AA3" w:rsidRDefault="006B36D1" w:rsidP="006B36D1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Пояснительная записка (ф. 0503160) (текстовая часть).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И</w:t>
      </w:r>
      <w:r w:rsidR="00FD0EE9" w:rsidRPr="00F00AA3">
        <w:rPr>
          <w:color w:val="auto"/>
          <w:sz w:val="28"/>
          <w:szCs w:val="28"/>
        </w:rPr>
        <w:t>нформация об остатках на счетах.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lastRenderedPageBreak/>
        <w:t xml:space="preserve">- </w:t>
      </w:r>
      <w:r w:rsidR="00184BC9" w:rsidRPr="00F00AA3">
        <w:rPr>
          <w:color w:val="auto"/>
          <w:sz w:val="28"/>
          <w:szCs w:val="28"/>
        </w:rPr>
        <w:t>Пояснительная</w:t>
      </w:r>
      <w:r w:rsidR="00184BC9" w:rsidRPr="00F00AA3">
        <w:rPr>
          <w:color w:val="auto"/>
          <w:sz w:val="28"/>
          <w:szCs w:val="28"/>
        </w:rPr>
        <w:tab/>
        <w:t>зап</w:t>
      </w:r>
      <w:r w:rsidR="005B3271" w:rsidRPr="00F00AA3">
        <w:rPr>
          <w:color w:val="auto"/>
          <w:sz w:val="28"/>
          <w:szCs w:val="28"/>
        </w:rPr>
        <w:t xml:space="preserve">иска по увеличению кредиторской </w:t>
      </w:r>
      <w:r w:rsidR="00184BC9" w:rsidRPr="00F00AA3">
        <w:rPr>
          <w:color w:val="auto"/>
          <w:sz w:val="28"/>
          <w:szCs w:val="28"/>
        </w:rPr>
        <w:t>задолженности.</w:t>
      </w:r>
    </w:p>
    <w:p w:rsidR="00FF216F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F216F" w:rsidRPr="00F00AA3">
        <w:rPr>
          <w:color w:val="auto"/>
          <w:sz w:val="28"/>
          <w:szCs w:val="28"/>
        </w:rPr>
        <w:t>Сведения об отдельных показателях исполнения бюджета</w:t>
      </w:r>
      <w:r w:rsidR="00AE04AB" w:rsidRPr="00F00AA3">
        <w:rPr>
          <w:color w:val="auto"/>
          <w:sz w:val="28"/>
          <w:szCs w:val="28"/>
        </w:rPr>
        <w:t>.</w:t>
      </w:r>
    </w:p>
    <w:p w:rsidR="001D171B" w:rsidRPr="00F00AA3" w:rsidRDefault="001D171B" w:rsidP="00E05762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</w:p>
    <w:p w:rsidR="005B3271" w:rsidRPr="00F00AA3" w:rsidRDefault="00CE5619" w:rsidP="007008CF">
      <w:pPr>
        <w:pStyle w:val="2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8" w:line="250" w:lineRule="exact"/>
        <w:rPr>
          <w:color w:val="auto"/>
          <w:sz w:val="28"/>
          <w:szCs w:val="28"/>
        </w:rPr>
      </w:pPr>
      <w:bookmarkStart w:id="7" w:name="bookmark7"/>
      <w:r w:rsidRPr="00F00AA3">
        <w:rPr>
          <w:color w:val="auto"/>
          <w:sz w:val="28"/>
          <w:szCs w:val="28"/>
        </w:rPr>
        <w:t>IV. Представление бюджетной отчетности в финансовое управление</w:t>
      </w:r>
      <w:bookmarkEnd w:id="7"/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13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Месячная </w:t>
      </w:r>
      <w:r w:rsidR="002D5781">
        <w:rPr>
          <w:color w:val="auto"/>
          <w:sz w:val="28"/>
          <w:szCs w:val="28"/>
        </w:rPr>
        <w:t xml:space="preserve">и квартальная </w:t>
      </w:r>
      <w:r w:rsidR="00184BC9" w:rsidRPr="00F00AA3">
        <w:rPr>
          <w:color w:val="auto"/>
          <w:sz w:val="28"/>
          <w:szCs w:val="28"/>
        </w:rPr>
        <w:t xml:space="preserve">бюджетная отчетность представляется главными 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</w:t>
      </w:r>
      <w:r w:rsidR="00333E1B" w:rsidRPr="00F00AA3">
        <w:rPr>
          <w:color w:val="auto"/>
          <w:sz w:val="28"/>
          <w:szCs w:val="28"/>
        </w:rPr>
        <w:t xml:space="preserve"> и в электронном виде с применением программного продукта «</w:t>
      </w:r>
      <w:r w:rsidR="00CA3E75" w:rsidRPr="00F00AA3">
        <w:rPr>
          <w:color w:val="auto"/>
          <w:sz w:val="28"/>
          <w:szCs w:val="28"/>
        </w:rPr>
        <w:t>СКИФ-Бюджетный процесс</w:t>
      </w:r>
      <w:r w:rsidR="00333E1B" w:rsidRPr="00F00AA3">
        <w:rPr>
          <w:color w:val="auto"/>
          <w:sz w:val="28"/>
          <w:szCs w:val="28"/>
        </w:rPr>
        <w:t>»</w:t>
      </w:r>
      <w:r w:rsidR="00C10B66">
        <w:rPr>
          <w:color w:val="auto"/>
          <w:sz w:val="28"/>
          <w:szCs w:val="28"/>
        </w:rPr>
        <w:t xml:space="preserve"> </w:t>
      </w:r>
      <w:r w:rsidR="008B4DDC">
        <w:rPr>
          <w:color w:val="auto"/>
          <w:sz w:val="28"/>
          <w:szCs w:val="28"/>
        </w:rPr>
        <w:t>в срок</w:t>
      </w:r>
      <w:r w:rsidR="002D5781">
        <w:rPr>
          <w:color w:val="auto"/>
          <w:sz w:val="28"/>
          <w:szCs w:val="28"/>
        </w:rPr>
        <w:t>:</w:t>
      </w:r>
      <w:r w:rsidR="008B4DDC">
        <w:rPr>
          <w:color w:val="auto"/>
          <w:sz w:val="28"/>
          <w:szCs w:val="28"/>
        </w:rPr>
        <w:t xml:space="preserve"> 5 числа месяца,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14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Годовая бюджетная (бухгалтерская) отчетность представляются главными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 и в электронном виде, при этом отчетные показатели в них должны быть идентичны</w:t>
      </w:r>
      <w:r w:rsidR="002D5781">
        <w:rPr>
          <w:color w:val="auto"/>
          <w:sz w:val="28"/>
          <w:szCs w:val="28"/>
        </w:rPr>
        <w:t xml:space="preserve"> в срок : 30 января года,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2E44A3" w:rsidRPr="00F00AA3" w:rsidRDefault="00184BC9" w:rsidP="00A769D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Годовая и квартальная бюджетная (бухгалтерская) отчетность заполняется в программн</w:t>
      </w:r>
      <w:r w:rsidR="00BD08FC" w:rsidRPr="00F00AA3">
        <w:rPr>
          <w:color w:val="auto"/>
          <w:sz w:val="28"/>
          <w:szCs w:val="28"/>
        </w:rPr>
        <w:t>ом</w:t>
      </w:r>
      <w:r w:rsidRPr="00F00AA3">
        <w:rPr>
          <w:color w:val="auto"/>
          <w:sz w:val="28"/>
          <w:szCs w:val="28"/>
        </w:rPr>
        <w:t xml:space="preserve"> продукт</w:t>
      </w:r>
      <w:r w:rsidR="00BD08FC" w:rsidRPr="00F00AA3">
        <w:rPr>
          <w:color w:val="auto"/>
          <w:sz w:val="28"/>
          <w:szCs w:val="28"/>
        </w:rPr>
        <w:t>е</w:t>
      </w:r>
      <w:r w:rsidRPr="00F00AA3">
        <w:rPr>
          <w:color w:val="auto"/>
          <w:sz w:val="28"/>
          <w:szCs w:val="28"/>
        </w:rPr>
        <w:t xml:space="preserve">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</w:t>
      </w:r>
      <w:r w:rsidR="008B4DDC">
        <w:rPr>
          <w:color w:val="auto"/>
          <w:sz w:val="28"/>
          <w:szCs w:val="28"/>
        </w:rPr>
        <w:t xml:space="preserve"> </w:t>
      </w:r>
      <w:r w:rsidR="00A258B2" w:rsidRPr="00F00AA3">
        <w:rPr>
          <w:color w:val="auto"/>
          <w:sz w:val="28"/>
          <w:szCs w:val="28"/>
        </w:rPr>
        <w:t>.</w:t>
      </w:r>
    </w:p>
    <w:p w:rsidR="00341BDE" w:rsidRPr="00F00AA3" w:rsidRDefault="009921FF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>15</w:t>
      </w:r>
      <w:r w:rsidRPr="00F00AA3">
        <w:rPr>
          <w:color w:val="auto"/>
          <w:sz w:val="28"/>
          <w:szCs w:val="28"/>
        </w:rPr>
        <w:t>.</w:t>
      </w:r>
      <w:r w:rsidR="00341BDE" w:rsidRPr="00F00AA3">
        <w:rPr>
          <w:color w:val="auto"/>
          <w:sz w:val="28"/>
          <w:szCs w:val="28"/>
        </w:rPr>
        <w:t xml:space="preserve"> В случае, если все показатели, предусмотренные формой бюджетной (бухгалтерской) отчетности, не имеют числового значения, такая форма отчетности на бумажном носителе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9921FF" w:rsidRPr="00F00AA3" w:rsidRDefault="00341BDE" w:rsidP="009921FF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  <w:t>В программном продукте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 пустая форма</w:t>
      </w:r>
      <w:r w:rsidR="00603E76">
        <w:rPr>
          <w:color w:val="auto"/>
          <w:sz w:val="28"/>
          <w:szCs w:val="28"/>
        </w:rPr>
        <w:t xml:space="preserve"> не</w:t>
      </w:r>
      <w:r w:rsidRPr="00F00AA3">
        <w:rPr>
          <w:color w:val="auto"/>
          <w:sz w:val="28"/>
          <w:szCs w:val="28"/>
        </w:rPr>
        <w:t xml:space="preserve"> формируется.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16</w:t>
      </w:r>
      <w:r w:rsidR="00341BDE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Организация формирования бюджетной (бухгалтерской) отчетности на бумажных носителях и в электронном виде осуществляется главными распорядителями средств местного бюджета самостоятельно.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17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Бюджетная (бухгалтерская) отчетность представляется главными </w:t>
      </w:r>
      <w:r w:rsidR="00341BDE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сроки, устан</w:t>
      </w:r>
      <w:r w:rsidR="002E44A3" w:rsidRPr="00F00AA3">
        <w:rPr>
          <w:color w:val="auto"/>
          <w:sz w:val="28"/>
          <w:szCs w:val="28"/>
        </w:rPr>
        <w:t xml:space="preserve">овленные </w:t>
      </w:r>
      <w:r w:rsidR="00DA2071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spacing w:line="324" w:lineRule="exact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18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 xml:space="preserve">Администрация  </w:t>
      </w:r>
      <w:r w:rsidR="00184BC9" w:rsidRPr="00F00AA3">
        <w:rPr>
          <w:color w:val="auto"/>
          <w:sz w:val="28"/>
          <w:szCs w:val="28"/>
        </w:rPr>
        <w:t>производит проверку представленной бюджетной</w:t>
      </w:r>
      <w:r w:rsidR="005B327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(бухгалтерской) отчетности на соответствие требованиям к ее составлению и представлению, установленными нормативными документами.</w:t>
      </w:r>
    </w:p>
    <w:p w:rsidR="00CC032C" w:rsidRPr="00F00AA3" w:rsidRDefault="00184BC9" w:rsidP="005F1A6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 выявления в ходе проведения проверки бюджетной (бухгалтерской) отчетности несоответствия отчетности требованиям</w:t>
      </w:r>
      <w:r w:rsidR="00DA2071">
        <w:rPr>
          <w:color w:val="auto"/>
          <w:sz w:val="28"/>
          <w:szCs w:val="28"/>
        </w:rPr>
        <w:t>,</w:t>
      </w:r>
      <w:r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не позднее рабочего дня, следующего за днем выявления несоответствия, уведомляет об этом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бюджета, представившего бюджетную (бухгалтерскую) отчетность. </w:t>
      </w:r>
    </w:p>
    <w:p w:rsidR="00175967" w:rsidRPr="00F00AA3" w:rsidRDefault="00A955E4" w:rsidP="00CC032C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184BC9" w:rsidRPr="00F00AA3">
        <w:rPr>
          <w:color w:val="auto"/>
          <w:sz w:val="28"/>
          <w:szCs w:val="28"/>
        </w:rPr>
        <w:t xml:space="preserve">Главный </w:t>
      </w:r>
      <w:r w:rsidR="00FD0AF3" w:rsidRPr="00F00AA3">
        <w:rPr>
          <w:color w:val="auto"/>
          <w:sz w:val="28"/>
          <w:szCs w:val="28"/>
        </w:rPr>
        <w:t>администратор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обязан в течение срока, установленного </w:t>
      </w:r>
      <w:r w:rsidR="00D77308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, предпринять необходимые меры для приведения отчетности в соответствие с установленными требованиями.</w:t>
      </w:r>
    </w:p>
    <w:p w:rsidR="00175967" w:rsidRPr="00F00AA3" w:rsidRDefault="00184BC9" w:rsidP="00A955E4">
      <w:pPr>
        <w:pStyle w:val="2"/>
        <w:shd w:val="clear" w:color="auto" w:fill="auto"/>
        <w:spacing w:after="297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В случае получения положительного результата по факту проведения проверки бюджетной (бухгалтерской) отчетности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уведомляет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 о дате принятия бюджетной отчетности.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3" w:line="324" w:lineRule="exact"/>
        <w:ind w:right="20"/>
        <w:rPr>
          <w:color w:val="auto"/>
          <w:sz w:val="28"/>
          <w:szCs w:val="28"/>
        </w:rPr>
      </w:pPr>
      <w:bookmarkStart w:id="8" w:name="bookmark8"/>
      <w:r w:rsidRPr="00F00AA3">
        <w:rPr>
          <w:rStyle w:val="11"/>
          <w:b/>
          <w:color w:val="auto"/>
          <w:sz w:val="28"/>
          <w:szCs w:val="28"/>
        </w:rPr>
        <w:lastRenderedPageBreak/>
        <w:t>V.</w:t>
      </w:r>
      <w:r w:rsidRPr="00F00AA3">
        <w:rPr>
          <w:color w:val="auto"/>
          <w:sz w:val="28"/>
          <w:szCs w:val="28"/>
        </w:rPr>
        <w:t xml:space="preserve"> Особенности формирования бюджетной отчетности при реорганизации или ликвидации получателя средств местного бюджета</w:t>
      </w:r>
      <w:bookmarkEnd w:id="8"/>
    </w:p>
    <w:p w:rsidR="00175967" w:rsidRPr="00F00AA3" w:rsidRDefault="00CE5619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19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случае проведения реорганизации (слияния, присоединения, разделения, выделения, преобразования) или ликвидации получателя бюджетных средств в соответствии с законодательством Российской Федерации бюджетная отчетность формируется на дату проведения реорганизации или ликвидации.</w:t>
      </w:r>
    </w:p>
    <w:p w:rsidR="00175967" w:rsidRPr="00F00AA3" w:rsidRDefault="00312DB8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20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состав бюджетной отчетности на дату проведения реорганизации или ликвидации включаются следующие формы отчетности: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Разделительный (ликвидационный) баланс </w:t>
      </w:r>
      <w:r w:rsidR="005B3271" w:rsidRPr="00F00AA3">
        <w:rPr>
          <w:color w:val="auto"/>
          <w:sz w:val="28"/>
          <w:szCs w:val="28"/>
        </w:rPr>
        <w:t>главного распорядителя, 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(ф.0503230).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(ф.0503121).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4"/>
          <w:szCs w:val="24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Справка по консолидируемым расчетам (ф.0503125) с обязательным </w:t>
      </w:r>
      <w:r w:rsidR="005B3271" w:rsidRPr="00F00AA3">
        <w:rPr>
          <w:color w:val="auto"/>
          <w:sz w:val="28"/>
          <w:szCs w:val="28"/>
        </w:rPr>
        <w:t>наличием</w:t>
      </w:r>
      <w:r w:rsidR="00184BC9" w:rsidRPr="00F00AA3">
        <w:rPr>
          <w:color w:val="auto"/>
          <w:sz w:val="28"/>
          <w:szCs w:val="28"/>
        </w:rPr>
        <w:t xml:space="preserve"> согласования с контрагентом.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Отчет об исполнении бюджета главного распорядителя, </w:t>
      </w:r>
      <w:r w:rsidR="005B3271" w:rsidRPr="00F00AA3">
        <w:rPr>
          <w:color w:val="auto"/>
          <w:sz w:val="28"/>
          <w:szCs w:val="28"/>
        </w:rPr>
        <w:t>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(ф.0503127).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4"/>
          <w:szCs w:val="24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Пояснительная записка (ф.0503160), текстовая часть которой </w:t>
      </w:r>
      <w:r w:rsidR="005B3271" w:rsidRPr="00F00AA3">
        <w:rPr>
          <w:color w:val="auto"/>
          <w:sz w:val="28"/>
          <w:szCs w:val="28"/>
        </w:rPr>
        <w:t>содержит</w:t>
      </w:r>
      <w:r w:rsidR="00184BC9" w:rsidRPr="00F00AA3">
        <w:rPr>
          <w:color w:val="auto"/>
          <w:sz w:val="28"/>
          <w:szCs w:val="28"/>
        </w:rPr>
        <w:t xml:space="preserve"> общие вопросы организации деятельности реорганизуемого </w:t>
      </w:r>
      <w:r w:rsidR="00184BC9" w:rsidRPr="00F00AA3">
        <w:rPr>
          <w:rStyle w:val="95pt"/>
          <w:color w:val="auto"/>
          <w:sz w:val="28"/>
          <w:szCs w:val="28"/>
        </w:rPr>
        <w:t>(</w:t>
      </w:r>
      <w:r w:rsidR="005B3271" w:rsidRPr="00F00AA3">
        <w:rPr>
          <w:rStyle w:val="95pt"/>
          <w:color w:val="auto"/>
          <w:sz w:val="28"/>
          <w:szCs w:val="28"/>
        </w:rPr>
        <w:t>ликвидируемого</w:t>
      </w:r>
      <w:r w:rsidR="00184BC9" w:rsidRPr="00F00AA3">
        <w:rPr>
          <w:color w:val="auto"/>
          <w:sz w:val="28"/>
          <w:szCs w:val="28"/>
        </w:rPr>
        <w:t xml:space="preserve">) получателя средств местного бюджета, анализ кассового </w:t>
      </w:r>
      <w:r w:rsidR="005B3271" w:rsidRPr="00F00AA3">
        <w:rPr>
          <w:color w:val="auto"/>
          <w:sz w:val="28"/>
          <w:szCs w:val="28"/>
        </w:rPr>
        <w:t>исполнения</w:t>
      </w:r>
      <w:r w:rsidR="00184BC9" w:rsidRPr="00F00AA3">
        <w:rPr>
          <w:color w:val="auto"/>
          <w:sz w:val="28"/>
          <w:szCs w:val="28"/>
        </w:rPr>
        <w:t xml:space="preserve"> местного бюджета, сведения о правопреемственности по всем </w:t>
      </w:r>
      <w:r w:rsidR="005B3271" w:rsidRPr="00F00AA3">
        <w:rPr>
          <w:color w:val="auto"/>
          <w:sz w:val="28"/>
          <w:szCs w:val="28"/>
        </w:rPr>
        <w:t>обязательствам</w:t>
      </w:r>
      <w:r w:rsidR="00184BC9" w:rsidRPr="00F00AA3">
        <w:rPr>
          <w:color w:val="auto"/>
          <w:sz w:val="28"/>
          <w:szCs w:val="28"/>
        </w:rPr>
        <w:t>, включая обязательства, оспариваемые в суде и прочее.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</w:t>
      </w:r>
      <w:r w:rsidR="00312DB8" w:rsidRPr="00F00AA3">
        <w:rPr>
          <w:color w:val="auto"/>
          <w:sz w:val="28"/>
          <w:szCs w:val="28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5B3271" w:rsidRPr="00F00AA3">
        <w:rPr>
          <w:color w:val="auto"/>
          <w:sz w:val="28"/>
          <w:szCs w:val="28"/>
        </w:rPr>
        <w:t xml:space="preserve">Главный </w:t>
      </w:r>
      <w:r w:rsidR="00184BC9" w:rsidRPr="00F00AA3">
        <w:rPr>
          <w:color w:val="auto"/>
          <w:sz w:val="28"/>
          <w:szCs w:val="28"/>
        </w:rPr>
        <w:t xml:space="preserve"> распорядитель средств местн</w:t>
      </w:r>
      <w:r w:rsidR="005B3271" w:rsidRPr="00F00AA3">
        <w:rPr>
          <w:color w:val="auto"/>
          <w:sz w:val="28"/>
          <w:szCs w:val="28"/>
        </w:rPr>
        <w:t xml:space="preserve">ого бюджета, в ведении которого </w:t>
      </w:r>
      <w:r w:rsidR="00184BC9" w:rsidRPr="00F00AA3">
        <w:rPr>
          <w:color w:val="auto"/>
          <w:sz w:val="28"/>
          <w:szCs w:val="28"/>
        </w:rPr>
        <w:t>находится реорганизуемый (ликвидируемый) получатель средств</w:t>
      </w:r>
      <w:r w:rsidR="00766110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местного бюджета, формирует бюджетную отчетность на бумажных носителях и представляет ее в </w:t>
      </w:r>
      <w:r w:rsidR="00D77308">
        <w:rPr>
          <w:color w:val="auto"/>
          <w:sz w:val="28"/>
          <w:szCs w:val="28"/>
        </w:rPr>
        <w:t>Администрацию</w:t>
      </w:r>
      <w:r w:rsidR="00184BC9" w:rsidRPr="00F00AA3">
        <w:rPr>
          <w:color w:val="auto"/>
          <w:sz w:val="28"/>
          <w:szCs w:val="28"/>
        </w:rPr>
        <w:t>.</w:t>
      </w:r>
    </w:p>
    <w:p w:rsidR="00366F8F" w:rsidRPr="00366F8F" w:rsidRDefault="00366F8F" w:rsidP="00366F8F">
      <w:pPr>
        <w:pStyle w:val="2"/>
        <w:shd w:val="clear" w:color="auto" w:fill="auto"/>
        <w:tabs>
          <w:tab w:val="left" w:pos="1418"/>
        </w:tabs>
        <w:ind w:right="20"/>
        <w:jc w:val="both"/>
        <w:rPr>
          <w:sz w:val="28"/>
          <w:szCs w:val="28"/>
        </w:rPr>
      </w:pPr>
    </w:p>
    <w:sectPr w:rsidR="00366F8F" w:rsidRPr="00366F8F" w:rsidSect="003031E0">
      <w:type w:val="continuous"/>
      <w:pgSz w:w="11905" w:h="16837"/>
      <w:pgMar w:top="953" w:right="556" w:bottom="782" w:left="18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2C" w:rsidRDefault="00567F2C" w:rsidP="00175967">
      <w:r>
        <w:separator/>
      </w:r>
    </w:p>
  </w:endnote>
  <w:endnote w:type="continuationSeparator" w:id="1">
    <w:p w:rsidR="00567F2C" w:rsidRDefault="00567F2C" w:rsidP="0017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2C" w:rsidRDefault="00567F2C"/>
  </w:footnote>
  <w:footnote w:type="continuationSeparator" w:id="1">
    <w:p w:rsidR="00567F2C" w:rsidRDefault="00567F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7A"/>
    <w:multiLevelType w:val="multilevel"/>
    <w:tmpl w:val="195AD61A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91C98"/>
    <w:multiLevelType w:val="multilevel"/>
    <w:tmpl w:val="74C6310A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none"/>
      <w:lvlText w:val="26.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30DC2688"/>
    <w:multiLevelType w:val="multilevel"/>
    <w:tmpl w:val="C0DEA54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A5957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93CC3"/>
    <w:multiLevelType w:val="hybridMultilevel"/>
    <w:tmpl w:val="16E84274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453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13563"/>
    <w:multiLevelType w:val="multilevel"/>
    <w:tmpl w:val="38E2ADAC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6D3253D1"/>
    <w:multiLevelType w:val="multilevel"/>
    <w:tmpl w:val="429A7722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6FD50C26"/>
    <w:multiLevelType w:val="multilevel"/>
    <w:tmpl w:val="9454D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F597E"/>
    <w:multiLevelType w:val="multilevel"/>
    <w:tmpl w:val="73D8831A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2460D"/>
    <w:multiLevelType w:val="multilevel"/>
    <w:tmpl w:val="188C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5967"/>
    <w:rsid w:val="000042D1"/>
    <w:rsid w:val="00005826"/>
    <w:rsid w:val="00015520"/>
    <w:rsid w:val="00016955"/>
    <w:rsid w:val="00064EAD"/>
    <w:rsid w:val="000713FE"/>
    <w:rsid w:val="000760E6"/>
    <w:rsid w:val="000800E0"/>
    <w:rsid w:val="000947E2"/>
    <w:rsid w:val="000965FF"/>
    <w:rsid w:val="000C23B1"/>
    <w:rsid w:val="000C33EB"/>
    <w:rsid w:val="000C34D5"/>
    <w:rsid w:val="000D71EF"/>
    <w:rsid w:val="000F47F1"/>
    <w:rsid w:val="0010083A"/>
    <w:rsid w:val="00105CE9"/>
    <w:rsid w:val="001176C8"/>
    <w:rsid w:val="00122D6E"/>
    <w:rsid w:val="00124215"/>
    <w:rsid w:val="0012733C"/>
    <w:rsid w:val="00137C88"/>
    <w:rsid w:val="00145220"/>
    <w:rsid w:val="00145A23"/>
    <w:rsid w:val="001673BB"/>
    <w:rsid w:val="00175967"/>
    <w:rsid w:val="00176F53"/>
    <w:rsid w:val="00184BC9"/>
    <w:rsid w:val="00190739"/>
    <w:rsid w:val="00197759"/>
    <w:rsid w:val="001A1278"/>
    <w:rsid w:val="001C090D"/>
    <w:rsid w:val="001D171B"/>
    <w:rsid w:val="001D35CA"/>
    <w:rsid w:val="001D4C1B"/>
    <w:rsid w:val="001F07E9"/>
    <w:rsid w:val="001F0A10"/>
    <w:rsid w:val="00202800"/>
    <w:rsid w:val="00204C1A"/>
    <w:rsid w:val="00234665"/>
    <w:rsid w:val="002411E7"/>
    <w:rsid w:val="002478C0"/>
    <w:rsid w:val="00253F21"/>
    <w:rsid w:val="002546FC"/>
    <w:rsid w:val="0026262A"/>
    <w:rsid w:val="002940D1"/>
    <w:rsid w:val="002B133E"/>
    <w:rsid w:val="002B6395"/>
    <w:rsid w:val="002C23EE"/>
    <w:rsid w:val="002D5781"/>
    <w:rsid w:val="002E44A3"/>
    <w:rsid w:val="002E6036"/>
    <w:rsid w:val="002F2759"/>
    <w:rsid w:val="00300292"/>
    <w:rsid w:val="003031E0"/>
    <w:rsid w:val="00312DB8"/>
    <w:rsid w:val="00326B9C"/>
    <w:rsid w:val="003333A4"/>
    <w:rsid w:val="00333E1B"/>
    <w:rsid w:val="00337448"/>
    <w:rsid w:val="0034083B"/>
    <w:rsid w:val="0034190D"/>
    <w:rsid w:val="00341BDE"/>
    <w:rsid w:val="0034449C"/>
    <w:rsid w:val="0034739A"/>
    <w:rsid w:val="00347D2A"/>
    <w:rsid w:val="00352DB0"/>
    <w:rsid w:val="00356766"/>
    <w:rsid w:val="00363381"/>
    <w:rsid w:val="00366F8F"/>
    <w:rsid w:val="00373725"/>
    <w:rsid w:val="0038552C"/>
    <w:rsid w:val="00385F31"/>
    <w:rsid w:val="003949F5"/>
    <w:rsid w:val="003B04A1"/>
    <w:rsid w:val="003C7AD3"/>
    <w:rsid w:val="003D0F73"/>
    <w:rsid w:val="003D5894"/>
    <w:rsid w:val="003E2242"/>
    <w:rsid w:val="003F4F89"/>
    <w:rsid w:val="003F79E8"/>
    <w:rsid w:val="004033DF"/>
    <w:rsid w:val="004238A5"/>
    <w:rsid w:val="004356B0"/>
    <w:rsid w:val="0044074E"/>
    <w:rsid w:val="00462198"/>
    <w:rsid w:val="004635CE"/>
    <w:rsid w:val="00463FBA"/>
    <w:rsid w:val="004676B0"/>
    <w:rsid w:val="0049310C"/>
    <w:rsid w:val="004B2780"/>
    <w:rsid w:val="004C40D4"/>
    <w:rsid w:val="004D1022"/>
    <w:rsid w:val="004D682C"/>
    <w:rsid w:val="004F62A0"/>
    <w:rsid w:val="004F70D5"/>
    <w:rsid w:val="00505150"/>
    <w:rsid w:val="0051169F"/>
    <w:rsid w:val="00513F77"/>
    <w:rsid w:val="0053289F"/>
    <w:rsid w:val="00541838"/>
    <w:rsid w:val="0054211D"/>
    <w:rsid w:val="00552212"/>
    <w:rsid w:val="00567F2C"/>
    <w:rsid w:val="005759AF"/>
    <w:rsid w:val="005821F5"/>
    <w:rsid w:val="00584BC2"/>
    <w:rsid w:val="00595AD1"/>
    <w:rsid w:val="005979EB"/>
    <w:rsid w:val="005A03BB"/>
    <w:rsid w:val="005B3271"/>
    <w:rsid w:val="005B53C4"/>
    <w:rsid w:val="005B5D32"/>
    <w:rsid w:val="005C07C9"/>
    <w:rsid w:val="005D2317"/>
    <w:rsid w:val="005E45ED"/>
    <w:rsid w:val="005E6313"/>
    <w:rsid w:val="005F1A6D"/>
    <w:rsid w:val="00603E76"/>
    <w:rsid w:val="006138D6"/>
    <w:rsid w:val="00622259"/>
    <w:rsid w:val="00623090"/>
    <w:rsid w:val="006343C4"/>
    <w:rsid w:val="0063504A"/>
    <w:rsid w:val="00637A74"/>
    <w:rsid w:val="00656F98"/>
    <w:rsid w:val="006673EC"/>
    <w:rsid w:val="006674DE"/>
    <w:rsid w:val="00671074"/>
    <w:rsid w:val="006715F6"/>
    <w:rsid w:val="00671D34"/>
    <w:rsid w:val="00673DC6"/>
    <w:rsid w:val="006A0A72"/>
    <w:rsid w:val="006A33F3"/>
    <w:rsid w:val="006B36D1"/>
    <w:rsid w:val="006C4F7B"/>
    <w:rsid w:val="006F0C2B"/>
    <w:rsid w:val="007008CF"/>
    <w:rsid w:val="007022AA"/>
    <w:rsid w:val="00702E5A"/>
    <w:rsid w:val="00766110"/>
    <w:rsid w:val="007804A0"/>
    <w:rsid w:val="007944C5"/>
    <w:rsid w:val="007A54FE"/>
    <w:rsid w:val="007B37BE"/>
    <w:rsid w:val="007C62C0"/>
    <w:rsid w:val="007D0C78"/>
    <w:rsid w:val="007E26D1"/>
    <w:rsid w:val="007F1D62"/>
    <w:rsid w:val="00813FF9"/>
    <w:rsid w:val="00854429"/>
    <w:rsid w:val="0085669F"/>
    <w:rsid w:val="00857721"/>
    <w:rsid w:val="0088552D"/>
    <w:rsid w:val="0089588A"/>
    <w:rsid w:val="008A27EE"/>
    <w:rsid w:val="008B4DDC"/>
    <w:rsid w:val="008B7000"/>
    <w:rsid w:val="008C4318"/>
    <w:rsid w:val="008E2723"/>
    <w:rsid w:val="00917377"/>
    <w:rsid w:val="00933A1B"/>
    <w:rsid w:val="00941793"/>
    <w:rsid w:val="00956D9E"/>
    <w:rsid w:val="00985193"/>
    <w:rsid w:val="00986F57"/>
    <w:rsid w:val="0099161C"/>
    <w:rsid w:val="009921FF"/>
    <w:rsid w:val="0099572C"/>
    <w:rsid w:val="009B46ED"/>
    <w:rsid w:val="009C1BA6"/>
    <w:rsid w:val="009F01EE"/>
    <w:rsid w:val="009F082A"/>
    <w:rsid w:val="009F2999"/>
    <w:rsid w:val="00A1131C"/>
    <w:rsid w:val="00A113E6"/>
    <w:rsid w:val="00A176F8"/>
    <w:rsid w:val="00A258B2"/>
    <w:rsid w:val="00A50A01"/>
    <w:rsid w:val="00A51CCE"/>
    <w:rsid w:val="00A53DA4"/>
    <w:rsid w:val="00A55B5D"/>
    <w:rsid w:val="00A702C4"/>
    <w:rsid w:val="00A769DD"/>
    <w:rsid w:val="00A81789"/>
    <w:rsid w:val="00A825CF"/>
    <w:rsid w:val="00A934ED"/>
    <w:rsid w:val="00A955E4"/>
    <w:rsid w:val="00AA0DA9"/>
    <w:rsid w:val="00AE04AB"/>
    <w:rsid w:val="00AF2A7C"/>
    <w:rsid w:val="00B12761"/>
    <w:rsid w:val="00B146D8"/>
    <w:rsid w:val="00B27ECB"/>
    <w:rsid w:val="00B33291"/>
    <w:rsid w:val="00B34597"/>
    <w:rsid w:val="00B4310A"/>
    <w:rsid w:val="00B52E7C"/>
    <w:rsid w:val="00B53D0F"/>
    <w:rsid w:val="00B55239"/>
    <w:rsid w:val="00B55A4F"/>
    <w:rsid w:val="00B718DB"/>
    <w:rsid w:val="00B71FAE"/>
    <w:rsid w:val="00B87D6C"/>
    <w:rsid w:val="00BA15B5"/>
    <w:rsid w:val="00BA4686"/>
    <w:rsid w:val="00BB187A"/>
    <w:rsid w:val="00BB33B3"/>
    <w:rsid w:val="00BB4784"/>
    <w:rsid w:val="00BD08FC"/>
    <w:rsid w:val="00BD1A20"/>
    <w:rsid w:val="00BD450D"/>
    <w:rsid w:val="00BD72B4"/>
    <w:rsid w:val="00C02BBB"/>
    <w:rsid w:val="00C10B66"/>
    <w:rsid w:val="00C70C9B"/>
    <w:rsid w:val="00C933D7"/>
    <w:rsid w:val="00C949F4"/>
    <w:rsid w:val="00C95407"/>
    <w:rsid w:val="00CA3E75"/>
    <w:rsid w:val="00CB11A2"/>
    <w:rsid w:val="00CC032C"/>
    <w:rsid w:val="00CE4A9A"/>
    <w:rsid w:val="00CE5318"/>
    <w:rsid w:val="00CE5619"/>
    <w:rsid w:val="00D01748"/>
    <w:rsid w:val="00D0211F"/>
    <w:rsid w:val="00D12B18"/>
    <w:rsid w:val="00D55633"/>
    <w:rsid w:val="00D76855"/>
    <w:rsid w:val="00D77308"/>
    <w:rsid w:val="00D95F76"/>
    <w:rsid w:val="00DA2071"/>
    <w:rsid w:val="00DD47F2"/>
    <w:rsid w:val="00DE5FFA"/>
    <w:rsid w:val="00DF08DF"/>
    <w:rsid w:val="00DF6DF0"/>
    <w:rsid w:val="00E05762"/>
    <w:rsid w:val="00E12066"/>
    <w:rsid w:val="00E1781A"/>
    <w:rsid w:val="00E211C0"/>
    <w:rsid w:val="00E71848"/>
    <w:rsid w:val="00E76658"/>
    <w:rsid w:val="00EA468B"/>
    <w:rsid w:val="00EA64BF"/>
    <w:rsid w:val="00EB65D4"/>
    <w:rsid w:val="00ED3CDB"/>
    <w:rsid w:val="00EE6304"/>
    <w:rsid w:val="00EF069C"/>
    <w:rsid w:val="00F00AA3"/>
    <w:rsid w:val="00F15664"/>
    <w:rsid w:val="00F23697"/>
    <w:rsid w:val="00F25FBC"/>
    <w:rsid w:val="00F410F4"/>
    <w:rsid w:val="00F449CE"/>
    <w:rsid w:val="00F5577E"/>
    <w:rsid w:val="00F63BA0"/>
    <w:rsid w:val="00F65C1B"/>
    <w:rsid w:val="00F74A57"/>
    <w:rsid w:val="00F9213D"/>
    <w:rsid w:val="00F93368"/>
    <w:rsid w:val="00FB090E"/>
    <w:rsid w:val="00FB62A8"/>
    <w:rsid w:val="00FB7888"/>
    <w:rsid w:val="00FC34DE"/>
    <w:rsid w:val="00FD0AF3"/>
    <w:rsid w:val="00FD0EE9"/>
    <w:rsid w:val="00FF216F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6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967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2">
    <w:name w:val="Основной текст (2)"/>
    <w:basedOn w:val="20"/>
    <w:rsid w:val="00175967"/>
  </w:style>
  <w:style w:type="character" w:customStyle="1" w:styleId="11">
    <w:name w:val="Заголовок №1 + Не полужирный"/>
    <w:basedOn w:val="1"/>
    <w:rsid w:val="00175967"/>
    <w:rPr>
      <w:b/>
      <w:bCs/>
      <w:spacing w:val="0"/>
    </w:rPr>
  </w:style>
  <w:style w:type="character" w:customStyle="1" w:styleId="1pt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ArialNarrow115pt1pt">
    <w:name w:val="Основной текст + Arial Narrow;11;5 pt;Курсив;Интервал 1 pt"/>
    <w:basedOn w:val="a4"/>
    <w:rsid w:val="00175967"/>
    <w:rPr>
      <w:rFonts w:ascii="Arial Narrow" w:eastAsia="Arial Narrow" w:hAnsi="Arial Narrow" w:cs="Arial Narrow"/>
      <w:i/>
      <w:iCs/>
      <w:spacing w:val="20"/>
      <w:sz w:val="23"/>
      <w:szCs w:val="23"/>
    </w:rPr>
  </w:style>
  <w:style w:type="character" w:customStyle="1" w:styleId="95pt">
    <w:name w:val="Основной текст + 9;5 pt"/>
    <w:basedOn w:val="a4"/>
    <w:rsid w:val="00175967"/>
    <w:rPr>
      <w:spacing w:val="0"/>
      <w:sz w:val="19"/>
      <w:szCs w:val="19"/>
    </w:rPr>
  </w:style>
  <w:style w:type="character" w:customStyle="1" w:styleId="11pt">
    <w:name w:val="Заголовок №1 + Интервал 1 pt"/>
    <w:basedOn w:val="1"/>
    <w:rsid w:val="00175967"/>
    <w:rPr>
      <w:spacing w:val="30"/>
    </w:rPr>
  </w:style>
  <w:style w:type="character" w:customStyle="1" w:styleId="1pt0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12">
    <w:name w:val="Основной текст1"/>
    <w:basedOn w:val="a4"/>
    <w:rsid w:val="00175967"/>
    <w:rPr>
      <w:spacing w:val="0"/>
    </w:rPr>
  </w:style>
  <w:style w:type="character" w:customStyle="1" w:styleId="12pt">
    <w:name w:val="Основной текст + 12 pt"/>
    <w:basedOn w:val="a4"/>
    <w:rsid w:val="00175967"/>
    <w:rPr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rsid w:val="0017596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175967"/>
    <w:pPr>
      <w:shd w:val="clear" w:color="auto" w:fill="FFFFFF"/>
      <w:spacing w:before="5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 (2)"/>
    <w:basedOn w:val="a"/>
    <w:link w:val="20"/>
    <w:rsid w:val="0017596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ConsPlusNormal">
    <w:name w:val="ConsPlusNormal"/>
    <w:rsid w:val="00B146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B146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0B14-ECEE-41B1-81A6-2AD4E88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Пользователь Windows</cp:lastModifiedBy>
  <cp:revision>4</cp:revision>
  <cp:lastPrinted>2020-12-18T11:32:00Z</cp:lastPrinted>
  <dcterms:created xsi:type="dcterms:W3CDTF">2021-03-16T11:18:00Z</dcterms:created>
  <dcterms:modified xsi:type="dcterms:W3CDTF">2021-03-17T12:52:00Z</dcterms:modified>
</cp:coreProperties>
</file>